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12F" w:rsidRPr="002F712F" w:rsidRDefault="002F712F" w:rsidP="004916B2">
      <w:pPr>
        <w:bidi w:val="0"/>
        <w:spacing w:after="120"/>
        <w:jc w:val="center"/>
      </w:pPr>
      <w:r>
        <w:rPr>
          <w:noProof/>
        </w:rPr>
        <w:drawing>
          <wp:inline distT="0" distB="0" distL="0" distR="0" wp14:anchorId="5295A1F9" wp14:editId="2C5E863A">
            <wp:extent cx="1216800" cy="10800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_logo_three_languages - 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6800" cy="1080000"/>
                    </a:xfrm>
                    <a:prstGeom prst="rect">
                      <a:avLst/>
                    </a:prstGeom>
                  </pic:spPr>
                </pic:pic>
              </a:graphicData>
            </a:graphic>
          </wp:inline>
        </w:drawing>
      </w:r>
    </w:p>
    <w:p w:rsidR="0078196A" w:rsidRPr="0078196A" w:rsidRDefault="0078196A" w:rsidP="0078196A">
      <w:pPr>
        <w:shd w:val="clear" w:color="auto" w:fill="FFFFFF"/>
        <w:bidi w:val="0"/>
        <w:spacing w:after="0"/>
        <w:jc w:val="center"/>
        <w:rPr>
          <w:rFonts w:asciiTheme="minorHAnsi" w:hAnsiTheme="minorHAnsi" w:cstheme="minorHAnsi"/>
          <w:b/>
          <w:bCs/>
          <w:sz w:val="32"/>
          <w:szCs w:val="32"/>
        </w:rPr>
      </w:pPr>
      <w:r w:rsidRPr="0078196A">
        <w:rPr>
          <w:rFonts w:asciiTheme="minorHAnsi" w:hAnsiTheme="minorHAnsi" w:cstheme="minorHAnsi"/>
          <w:b/>
          <w:bCs/>
          <w:sz w:val="32"/>
          <w:szCs w:val="32"/>
        </w:rPr>
        <w:t>Advancing Social Mobility at the University of Haifa:</w:t>
      </w:r>
    </w:p>
    <w:p w:rsidR="00786F7C" w:rsidRPr="00786F7C" w:rsidRDefault="00786F7C" w:rsidP="00723AC9">
      <w:pPr>
        <w:shd w:val="clear" w:color="auto" w:fill="FFFFFF"/>
        <w:bidi w:val="0"/>
        <w:spacing w:after="0"/>
        <w:jc w:val="center"/>
        <w:rPr>
          <w:rFonts w:asciiTheme="minorHAnsi" w:hAnsiTheme="minorHAnsi" w:cstheme="minorHAnsi"/>
          <w:b/>
          <w:bCs/>
          <w:i/>
          <w:iCs/>
          <w:sz w:val="28"/>
          <w:szCs w:val="28"/>
        </w:rPr>
      </w:pPr>
      <w:r>
        <w:rPr>
          <w:rFonts w:asciiTheme="minorHAnsi" w:hAnsiTheme="minorHAnsi" w:cstheme="minorHAnsi"/>
          <w:b/>
          <w:bCs/>
          <w:i/>
          <w:sz w:val="28"/>
          <w:szCs w:val="28"/>
        </w:rPr>
        <w:t>Chang</w:t>
      </w:r>
      <w:r w:rsidR="00723AC9">
        <w:rPr>
          <w:rFonts w:asciiTheme="minorHAnsi" w:hAnsiTheme="minorHAnsi" w:cstheme="minorHAnsi"/>
          <w:b/>
          <w:bCs/>
          <w:i/>
          <w:sz w:val="28"/>
          <w:szCs w:val="28"/>
        </w:rPr>
        <w:t>ing</w:t>
      </w:r>
      <w:r w:rsidR="0078196A" w:rsidRPr="00786F7C">
        <w:rPr>
          <w:rFonts w:asciiTheme="minorHAnsi" w:hAnsiTheme="minorHAnsi" w:cstheme="minorHAnsi"/>
          <w:b/>
          <w:bCs/>
          <w:i/>
          <w:sz w:val="28"/>
          <w:szCs w:val="28"/>
        </w:rPr>
        <w:t xml:space="preserve"> t</w:t>
      </w:r>
      <w:r w:rsidR="00446D57" w:rsidRPr="00786F7C">
        <w:rPr>
          <w:rFonts w:asciiTheme="minorHAnsi" w:hAnsiTheme="minorHAnsi" w:cstheme="minorHAnsi"/>
          <w:b/>
          <w:bCs/>
          <w:i/>
          <w:sz w:val="28"/>
          <w:szCs w:val="28"/>
        </w:rPr>
        <w:t>he</w:t>
      </w:r>
      <w:r w:rsidR="0051595B" w:rsidRPr="00786F7C">
        <w:rPr>
          <w:rFonts w:asciiTheme="minorHAnsi" w:hAnsiTheme="minorHAnsi" w:cstheme="minorHAnsi"/>
          <w:b/>
          <w:bCs/>
          <w:i/>
          <w:sz w:val="28"/>
          <w:szCs w:val="28"/>
        </w:rPr>
        <w:t xml:space="preserve"> Lives</w:t>
      </w:r>
      <w:r w:rsidR="0051595B" w:rsidRPr="00786F7C">
        <w:rPr>
          <w:rFonts w:asciiTheme="minorHAnsi" w:hAnsiTheme="minorHAnsi" w:cstheme="minorHAnsi"/>
          <w:b/>
          <w:bCs/>
          <w:i/>
          <w:iCs/>
          <w:sz w:val="28"/>
          <w:szCs w:val="28"/>
        </w:rPr>
        <w:t xml:space="preserve"> of </w:t>
      </w:r>
      <w:r w:rsidR="0078196A" w:rsidRPr="00786F7C">
        <w:rPr>
          <w:rFonts w:asciiTheme="minorHAnsi" w:hAnsiTheme="minorHAnsi" w:cstheme="minorHAnsi"/>
          <w:b/>
          <w:bCs/>
          <w:i/>
          <w:iCs/>
          <w:sz w:val="28"/>
          <w:szCs w:val="28"/>
        </w:rPr>
        <w:t xml:space="preserve">Students from </w:t>
      </w:r>
    </w:p>
    <w:p w:rsidR="0051595B" w:rsidRPr="005667A8" w:rsidRDefault="00446D57" w:rsidP="00786F7C">
      <w:pPr>
        <w:shd w:val="clear" w:color="auto" w:fill="FFFFFF"/>
        <w:bidi w:val="0"/>
        <w:spacing w:after="0"/>
        <w:jc w:val="center"/>
        <w:rPr>
          <w:rFonts w:asciiTheme="minorHAnsi" w:hAnsiTheme="minorHAnsi" w:cstheme="minorHAnsi"/>
          <w:b/>
          <w:bCs/>
          <w:i/>
          <w:iCs/>
          <w:sz w:val="28"/>
          <w:szCs w:val="28"/>
        </w:rPr>
      </w:pPr>
      <w:r w:rsidRPr="00786F7C">
        <w:rPr>
          <w:rFonts w:asciiTheme="minorHAnsi" w:hAnsiTheme="minorHAnsi" w:cstheme="minorHAnsi"/>
          <w:b/>
          <w:bCs/>
          <w:i/>
          <w:iCs/>
          <w:sz w:val="28"/>
          <w:szCs w:val="28"/>
        </w:rPr>
        <w:t>Socio-</w:t>
      </w:r>
      <w:r w:rsidR="0078196A" w:rsidRPr="00786F7C">
        <w:rPr>
          <w:rFonts w:asciiTheme="minorHAnsi" w:hAnsiTheme="minorHAnsi" w:cstheme="minorHAnsi"/>
          <w:b/>
          <w:bCs/>
          <w:i/>
          <w:iCs/>
          <w:sz w:val="28"/>
          <w:szCs w:val="28"/>
        </w:rPr>
        <w:t>Economically Disadvantaged Backgrounds</w:t>
      </w:r>
    </w:p>
    <w:p w:rsidR="002F712F" w:rsidRDefault="002F712F" w:rsidP="00DC6B0D">
      <w:pPr>
        <w:shd w:val="clear" w:color="auto" w:fill="FFFFFF"/>
        <w:bidi w:val="0"/>
        <w:spacing w:after="0"/>
        <w:jc w:val="center"/>
        <w:rPr>
          <w:rFonts w:asciiTheme="minorHAnsi" w:hAnsiTheme="minorHAnsi" w:cstheme="minorHAnsi"/>
          <w:sz w:val="24"/>
          <w:szCs w:val="24"/>
        </w:rPr>
      </w:pPr>
    </w:p>
    <w:p w:rsidR="00796BCF" w:rsidRDefault="00796BCF" w:rsidP="00B73A9B">
      <w:pPr>
        <w:shd w:val="clear" w:color="auto" w:fill="FFFFFF"/>
        <w:bidi w:val="0"/>
        <w:spacing w:after="0"/>
        <w:ind w:left="-567" w:right="-567"/>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430000" cy="162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6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r w:rsidR="00B73A9B">
        <w:rPr>
          <w:rFonts w:asciiTheme="minorHAnsi" w:hAnsiTheme="minorHAnsi" w:cstheme="minorHAnsi"/>
          <w:noProof/>
          <w:sz w:val="24"/>
          <w:szCs w:val="24"/>
        </w:rPr>
        <w:drawing>
          <wp:inline distT="0" distB="0" distL="0" distR="0">
            <wp:extent cx="2512060" cy="161974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uy.jpg"/>
                    <pic:cNvPicPr/>
                  </pic:nvPicPr>
                  <pic:blipFill rotWithShape="1">
                    <a:blip r:embed="rId10">
                      <a:extLst>
                        <a:ext uri="{28A0092B-C50C-407E-A947-70E740481C1C}">
                          <a14:useLocalDpi xmlns:a14="http://schemas.microsoft.com/office/drawing/2010/main" val="0"/>
                        </a:ext>
                      </a:extLst>
                    </a:blip>
                    <a:srcRect l="9598"/>
                    <a:stretch/>
                  </pic:blipFill>
                  <pic:spPr bwMode="auto">
                    <a:xfrm>
                      <a:off x="0" y="0"/>
                      <a:ext cx="2512458" cy="1620000"/>
                    </a:xfrm>
                    <a:prstGeom prst="rect">
                      <a:avLst/>
                    </a:prstGeom>
                    <a:ln>
                      <a:noFill/>
                    </a:ln>
                    <a:extLst>
                      <a:ext uri="{53640926-AAD7-44D8-BBD7-CCE9431645EC}">
                        <a14:shadowObscured xmlns:a14="http://schemas.microsoft.com/office/drawing/2010/main"/>
                      </a:ext>
                    </a:extLst>
                  </pic:spPr>
                </pic:pic>
              </a:graphicData>
            </a:graphic>
          </wp:inline>
        </w:drawing>
      </w:r>
    </w:p>
    <w:p w:rsidR="00796BCF" w:rsidRPr="00455316" w:rsidRDefault="00796BCF" w:rsidP="00796BCF">
      <w:pPr>
        <w:shd w:val="clear" w:color="auto" w:fill="FFFFFF"/>
        <w:bidi w:val="0"/>
        <w:spacing w:after="0"/>
        <w:jc w:val="center"/>
        <w:rPr>
          <w:rFonts w:asciiTheme="minorHAnsi" w:hAnsiTheme="minorHAnsi" w:cstheme="minorHAnsi"/>
          <w:sz w:val="24"/>
          <w:szCs w:val="24"/>
        </w:rPr>
      </w:pPr>
    </w:p>
    <w:p w:rsidR="002F712F" w:rsidRDefault="00CB2677" w:rsidP="00DC6B0D">
      <w:pPr>
        <w:shd w:val="clear" w:color="auto" w:fill="FFFFFF"/>
        <w:bidi w:val="0"/>
        <w:spacing w:after="0"/>
        <w:jc w:val="center"/>
        <w:rPr>
          <w:rFonts w:asciiTheme="minorHAnsi" w:hAnsiTheme="minorHAnsi" w:cstheme="minorHAnsi"/>
          <w:b/>
          <w:bCs/>
          <w:sz w:val="28"/>
          <w:szCs w:val="28"/>
        </w:rPr>
      </w:pPr>
      <w:r w:rsidRPr="00CB2677">
        <w:rPr>
          <w:rFonts w:asciiTheme="minorHAnsi" w:hAnsiTheme="minorHAnsi" w:cstheme="minorHAnsi"/>
          <w:b/>
          <w:bCs/>
          <w:sz w:val="28"/>
          <w:szCs w:val="28"/>
        </w:rPr>
        <w:t>Executive Summary</w:t>
      </w:r>
    </w:p>
    <w:p w:rsidR="00786F7C" w:rsidRPr="00455316" w:rsidRDefault="00786F7C" w:rsidP="00455316">
      <w:pPr>
        <w:shd w:val="clear" w:color="auto" w:fill="FFFFFF"/>
        <w:bidi w:val="0"/>
        <w:spacing w:after="0"/>
        <w:jc w:val="center"/>
        <w:rPr>
          <w:rFonts w:asciiTheme="minorHAnsi" w:hAnsiTheme="minorHAnsi" w:cstheme="minorHAnsi"/>
          <w:sz w:val="24"/>
          <w:szCs w:val="24"/>
        </w:rPr>
      </w:pPr>
    </w:p>
    <w:p w:rsidR="002F712F" w:rsidRDefault="00C87ACC" w:rsidP="00DC6B0D">
      <w:pPr>
        <w:shd w:val="clear" w:color="auto" w:fill="FFFFFF"/>
        <w:bidi w:val="0"/>
        <w:spacing w:after="0"/>
        <w:jc w:val="both"/>
        <w:rPr>
          <w:rFonts w:asciiTheme="minorHAnsi" w:hAnsiTheme="minorHAnsi" w:cstheme="minorHAnsi"/>
          <w:sz w:val="24"/>
          <w:szCs w:val="24"/>
        </w:rPr>
      </w:pPr>
      <w:r>
        <w:rPr>
          <w:rFonts w:asciiTheme="minorHAnsi" w:hAnsiTheme="minorHAnsi" w:cstheme="minorHAnsi"/>
          <w:sz w:val="24"/>
          <w:szCs w:val="24"/>
        </w:rPr>
        <w:t xml:space="preserve">In view of the </w:t>
      </w:r>
      <w:r w:rsidRPr="00C87ACC">
        <w:rPr>
          <w:rFonts w:asciiTheme="minorHAnsi" w:hAnsiTheme="minorHAnsi" w:cstheme="minorHAnsi"/>
          <w:sz w:val="24"/>
          <w:szCs w:val="24"/>
        </w:rPr>
        <w:t>disproportionate impact</w:t>
      </w:r>
      <w:r>
        <w:rPr>
          <w:rFonts w:asciiTheme="minorHAnsi" w:hAnsiTheme="minorHAnsi" w:cstheme="minorHAnsi"/>
          <w:sz w:val="24"/>
          <w:szCs w:val="24"/>
        </w:rPr>
        <w:t xml:space="preserve"> that COVID-19 has had on</w:t>
      </w:r>
      <w:r w:rsidRPr="00C87ACC">
        <w:rPr>
          <w:rFonts w:asciiTheme="minorHAnsi" w:hAnsiTheme="minorHAnsi" w:cstheme="minorHAnsi"/>
          <w:sz w:val="24"/>
          <w:szCs w:val="24"/>
        </w:rPr>
        <w:t xml:space="preserve"> lower-income households</w:t>
      </w:r>
      <w:r w:rsidR="002C4DAA">
        <w:rPr>
          <w:rFonts w:asciiTheme="minorHAnsi" w:hAnsiTheme="minorHAnsi" w:cstheme="minorHAnsi"/>
          <w:sz w:val="24"/>
          <w:szCs w:val="24"/>
        </w:rPr>
        <w:t>, t</w:t>
      </w:r>
      <w:r w:rsidR="002F712F" w:rsidRPr="002F712F">
        <w:rPr>
          <w:rFonts w:asciiTheme="minorHAnsi" w:hAnsiTheme="minorHAnsi" w:cstheme="minorHAnsi"/>
          <w:sz w:val="24"/>
          <w:szCs w:val="24"/>
        </w:rPr>
        <w:t>he Uni</w:t>
      </w:r>
      <w:r w:rsidR="002C4DAA">
        <w:rPr>
          <w:rFonts w:asciiTheme="minorHAnsi" w:hAnsiTheme="minorHAnsi" w:cstheme="minorHAnsi"/>
          <w:sz w:val="24"/>
          <w:szCs w:val="24"/>
        </w:rPr>
        <w:t xml:space="preserve">versity of Haifa </w:t>
      </w:r>
      <w:r w:rsidR="0053105E">
        <w:rPr>
          <w:rFonts w:asciiTheme="minorHAnsi" w:hAnsiTheme="minorHAnsi" w:cstheme="minorHAnsi"/>
          <w:sz w:val="24"/>
          <w:szCs w:val="24"/>
        </w:rPr>
        <w:t>is</w:t>
      </w:r>
      <w:bookmarkStart w:id="0" w:name="_GoBack"/>
      <w:bookmarkEnd w:id="0"/>
      <w:r w:rsidR="002C4DAA">
        <w:rPr>
          <w:rFonts w:asciiTheme="minorHAnsi" w:hAnsiTheme="minorHAnsi" w:cstheme="minorHAnsi"/>
          <w:sz w:val="24"/>
          <w:szCs w:val="24"/>
        </w:rPr>
        <w:t xml:space="preserve"> </w:t>
      </w:r>
      <w:r w:rsidR="00446D57">
        <w:rPr>
          <w:rFonts w:asciiTheme="minorHAnsi" w:hAnsiTheme="minorHAnsi" w:cstheme="minorHAnsi"/>
          <w:sz w:val="24"/>
          <w:szCs w:val="24"/>
        </w:rPr>
        <w:t>launching</w:t>
      </w:r>
      <w:r w:rsidR="002C4DAA">
        <w:rPr>
          <w:rFonts w:asciiTheme="minorHAnsi" w:hAnsiTheme="minorHAnsi" w:cstheme="minorHAnsi"/>
          <w:sz w:val="24"/>
          <w:szCs w:val="24"/>
        </w:rPr>
        <w:t xml:space="preserve"> a</w:t>
      </w:r>
      <w:r w:rsidR="002F712F" w:rsidRPr="002F712F">
        <w:rPr>
          <w:rFonts w:asciiTheme="minorHAnsi" w:hAnsiTheme="minorHAnsi" w:cstheme="minorHAnsi"/>
          <w:sz w:val="24"/>
          <w:szCs w:val="24"/>
        </w:rPr>
        <w:t xml:space="preserve"> </w:t>
      </w:r>
      <w:r w:rsidR="002C4DAA">
        <w:rPr>
          <w:rFonts w:asciiTheme="minorHAnsi" w:hAnsiTheme="minorHAnsi" w:cstheme="minorHAnsi"/>
          <w:sz w:val="24"/>
          <w:szCs w:val="24"/>
        </w:rPr>
        <w:t>campus-wide</w:t>
      </w:r>
      <w:r w:rsidR="002F712F" w:rsidRPr="002F712F">
        <w:rPr>
          <w:rFonts w:asciiTheme="minorHAnsi" w:hAnsiTheme="minorHAnsi" w:cstheme="minorHAnsi"/>
          <w:sz w:val="24"/>
          <w:szCs w:val="24"/>
        </w:rPr>
        <w:t xml:space="preserve"> </w:t>
      </w:r>
      <w:r w:rsidR="0078196A">
        <w:rPr>
          <w:rFonts w:asciiTheme="minorHAnsi" w:hAnsiTheme="minorHAnsi" w:cstheme="minorHAnsi"/>
          <w:sz w:val="24"/>
          <w:szCs w:val="24"/>
        </w:rPr>
        <w:t>initiative</w:t>
      </w:r>
      <w:r w:rsidR="002F712F" w:rsidRPr="002F712F">
        <w:rPr>
          <w:rFonts w:asciiTheme="minorHAnsi" w:hAnsiTheme="minorHAnsi" w:cstheme="minorHAnsi"/>
          <w:sz w:val="24"/>
          <w:szCs w:val="24"/>
        </w:rPr>
        <w:t xml:space="preserve"> that</w:t>
      </w:r>
      <w:r w:rsidR="0045230B">
        <w:rPr>
          <w:rFonts w:asciiTheme="minorHAnsi" w:hAnsiTheme="minorHAnsi" w:cstheme="minorHAnsi"/>
          <w:sz w:val="24"/>
          <w:szCs w:val="24"/>
        </w:rPr>
        <w:t xml:space="preserve"> will</w:t>
      </w:r>
      <w:r w:rsidR="002C4DAA">
        <w:rPr>
          <w:rFonts w:asciiTheme="minorHAnsi" w:hAnsiTheme="minorHAnsi" w:cstheme="minorHAnsi"/>
          <w:sz w:val="24"/>
          <w:szCs w:val="24"/>
        </w:rPr>
        <w:t xml:space="preserve"> promote</w:t>
      </w:r>
      <w:r w:rsidR="002F712F" w:rsidRPr="002F712F">
        <w:rPr>
          <w:rFonts w:asciiTheme="minorHAnsi" w:hAnsiTheme="minorHAnsi" w:cstheme="minorHAnsi"/>
          <w:sz w:val="24"/>
          <w:szCs w:val="24"/>
        </w:rPr>
        <w:t xml:space="preserve"> social mobility for </w:t>
      </w:r>
      <w:r w:rsidR="002C4DAA">
        <w:rPr>
          <w:rFonts w:asciiTheme="minorHAnsi" w:hAnsiTheme="minorHAnsi" w:cstheme="minorHAnsi"/>
          <w:sz w:val="24"/>
          <w:szCs w:val="24"/>
        </w:rPr>
        <w:t>under</w:t>
      </w:r>
      <w:r w:rsidR="00F41205">
        <w:rPr>
          <w:rFonts w:asciiTheme="minorHAnsi" w:hAnsiTheme="minorHAnsi" w:cstheme="minorHAnsi"/>
          <w:sz w:val="24"/>
          <w:szCs w:val="24"/>
        </w:rPr>
        <w:t>-</w:t>
      </w:r>
      <w:r w:rsidR="002C4DAA">
        <w:rPr>
          <w:rFonts w:asciiTheme="minorHAnsi" w:hAnsiTheme="minorHAnsi" w:cstheme="minorHAnsi"/>
          <w:sz w:val="24"/>
          <w:szCs w:val="24"/>
        </w:rPr>
        <w:t>represented students</w:t>
      </w:r>
      <w:r w:rsidR="002F712F" w:rsidRPr="002F712F">
        <w:rPr>
          <w:rFonts w:asciiTheme="minorHAnsi" w:hAnsiTheme="minorHAnsi" w:cstheme="minorHAnsi"/>
          <w:sz w:val="24"/>
          <w:szCs w:val="24"/>
        </w:rPr>
        <w:t xml:space="preserve"> </w:t>
      </w:r>
      <w:r w:rsidR="002C4DAA">
        <w:rPr>
          <w:rFonts w:asciiTheme="minorHAnsi" w:hAnsiTheme="minorHAnsi" w:cstheme="minorHAnsi"/>
          <w:sz w:val="24"/>
          <w:szCs w:val="24"/>
        </w:rPr>
        <w:t>from</w:t>
      </w:r>
      <w:r w:rsidR="002F712F" w:rsidRPr="002F712F">
        <w:rPr>
          <w:rFonts w:asciiTheme="minorHAnsi" w:hAnsiTheme="minorHAnsi" w:cstheme="minorHAnsi"/>
          <w:sz w:val="24"/>
          <w:szCs w:val="24"/>
        </w:rPr>
        <w:t xml:space="preserve"> Israel's geographic and social periphe</w:t>
      </w:r>
      <w:r w:rsidR="002C4DAA">
        <w:rPr>
          <w:rFonts w:asciiTheme="minorHAnsi" w:hAnsiTheme="minorHAnsi" w:cstheme="minorHAnsi"/>
          <w:sz w:val="24"/>
          <w:szCs w:val="24"/>
        </w:rPr>
        <w:t>ry</w:t>
      </w:r>
      <w:r w:rsidR="002F712F" w:rsidRPr="002F712F">
        <w:rPr>
          <w:rFonts w:asciiTheme="minorHAnsi" w:hAnsiTheme="minorHAnsi" w:cstheme="minorHAnsi"/>
          <w:sz w:val="24"/>
          <w:szCs w:val="24"/>
        </w:rPr>
        <w:t>.</w:t>
      </w:r>
      <w:r w:rsidR="002C4DAA">
        <w:rPr>
          <w:rFonts w:asciiTheme="minorHAnsi" w:hAnsiTheme="minorHAnsi" w:cstheme="minorHAnsi"/>
          <w:sz w:val="24"/>
          <w:szCs w:val="24"/>
        </w:rPr>
        <w:t xml:space="preserve">  </w:t>
      </w:r>
      <w:r w:rsidR="0045230B">
        <w:rPr>
          <w:rFonts w:asciiTheme="minorHAnsi" w:hAnsiTheme="minorHAnsi" w:cstheme="minorHAnsi"/>
          <w:sz w:val="24"/>
          <w:szCs w:val="24"/>
        </w:rPr>
        <w:t>A team of University of Haifa researchers</w:t>
      </w:r>
      <w:r w:rsidR="0006524B">
        <w:rPr>
          <w:rFonts w:asciiTheme="minorHAnsi" w:hAnsiTheme="minorHAnsi" w:cstheme="minorHAnsi"/>
          <w:sz w:val="24"/>
          <w:szCs w:val="24"/>
        </w:rPr>
        <w:t>, psychologists, career counselors</w:t>
      </w:r>
      <w:r w:rsidR="0045230B">
        <w:rPr>
          <w:rFonts w:asciiTheme="minorHAnsi" w:hAnsiTheme="minorHAnsi" w:cstheme="minorHAnsi"/>
          <w:sz w:val="24"/>
          <w:szCs w:val="24"/>
        </w:rPr>
        <w:t xml:space="preserve"> and </w:t>
      </w:r>
      <w:r w:rsidR="0006524B">
        <w:rPr>
          <w:rFonts w:asciiTheme="minorHAnsi" w:hAnsiTheme="minorHAnsi" w:cstheme="minorHAnsi"/>
          <w:sz w:val="24"/>
          <w:szCs w:val="24"/>
        </w:rPr>
        <w:t>dedicated administrative staff</w:t>
      </w:r>
      <w:r w:rsidR="00EF019B">
        <w:rPr>
          <w:rFonts w:asciiTheme="minorHAnsi" w:hAnsiTheme="minorHAnsi" w:cstheme="minorHAnsi"/>
          <w:sz w:val="24"/>
          <w:szCs w:val="24"/>
        </w:rPr>
        <w:t xml:space="preserve"> will develop a</w:t>
      </w:r>
      <w:r w:rsidR="00EF019B" w:rsidRPr="00EF019B">
        <w:rPr>
          <w:rFonts w:asciiTheme="minorHAnsi" w:hAnsiTheme="minorHAnsi" w:cstheme="minorHAnsi"/>
          <w:sz w:val="24"/>
          <w:szCs w:val="24"/>
        </w:rPr>
        <w:t xml:space="preserve"> holistic, multidisciplinary academic model </w:t>
      </w:r>
      <w:r w:rsidR="00DC6B0D">
        <w:rPr>
          <w:rFonts w:asciiTheme="minorHAnsi" w:hAnsiTheme="minorHAnsi" w:cstheme="minorHAnsi"/>
          <w:sz w:val="24"/>
          <w:szCs w:val="24"/>
        </w:rPr>
        <w:t>with a</w:t>
      </w:r>
      <w:r w:rsidR="0006524B">
        <w:rPr>
          <w:rFonts w:asciiTheme="minorHAnsi" w:hAnsiTheme="minorHAnsi" w:cstheme="minorHAnsi"/>
          <w:sz w:val="24"/>
          <w:szCs w:val="24"/>
        </w:rPr>
        <w:t xml:space="preserve"> </w:t>
      </w:r>
      <w:r w:rsidR="00DC6B0D">
        <w:rPr>
          <w:rFonts w:asciiTheme="minorHAnsi" w:hAnsiTheme="minorHAnsi" w:cstheme="minorHAnsi"/>
          <w:sz w:val="24"/>
          <w:szCs w:val="24"/>
        </w:rPr>
        <w:t>corresponding</w:t>
      </w:r>
      <w:r w:rsidR="0006524B">
        <w:rPr>
          <w:rFonts w:asciiTheme="minorHAnsi" w:hAnsiTheme="minorHAnsi" w:cstheme="minorHAnsi"/>
          <w:sz w:val="24"/>
          <w:szCs w:val="24"/>
        </w:rPr>
        <w:t xml:space="preserve"> student support system </w:t>
      </w:r>
      <w:r w:rsidR="00EF019B">
        <w:rPr>
          <w:rFonts w:asciiTheme="minorHAnsi" w:hAnsiTheme="minorHAnsi" w:cstheme="minorHAnsi"/>
          <w:sz w:val="24"/>
          <w:szCs w:val="24"/>
        </w:rPr>
        <w:t>that</w:t>
      </w:r>
      <w:r w:rsidR="00EF019B" w:rsidRPr="00EF019B">
        <w:rPr>
          <w:rFonts w:asciiTheme="minorHAnsi" w:hAnsiTheme="minorHAnsi" w:cstheme="minorHAnsi"/>
          <w:sz w:val="24"/>
          <w:szCs w:val="24"/>
        </w:rPr>
        <w:t xml:space="preserve"> will serve as t</w:t>
      </w:r>
      <w:r w:rsidR="00EF019B">
        <w:rPr>
          <w:rFonts w:asciiTheme="minorHAnsi" w:hAnsiTheme="minorHAnsi" w:cstheme="minorHAnsi"/>
          <w:sz w:val="24"/>
          <w:szCs w:val="24"/>
        </w:rPr>
        <w:t xml:space="preserve">he basis for promoting </w:t>
      </w:r>
      <w:r w:rsidR="00717636">
        <w:rPr>
          <w:rFonts w:asciiTheme="minorHAnsi" w:hAnsiTheme="minorHAnsi" w:cstheme="minorHAnsi"/>
          <w:sz w:val="24"/>
          <w:szCs w:val="24"/>
        </w:rPr>
        <w:t xml:space="preserve">inclusion and </w:t>
      </w:r>
      <w:r w:rsidR="00EF019B" w:rsidRPr="00EF019B">
        <w:rPr>
          <w:rFonts w:asciiTheme="minorHAnsi" w:hAnsiTheme="minorHAnsi" w:cstheme="minorHAnsi"/>
          <w:sz w:val="24"/>
          <w:szCs w:val="24"/>
        </w:rPr>
        <w:t xml:space="preserve">social </w:t>
      </w:r>
      <w:r w:rsidR="00EF019B">
        <w:rPr>
          <w:rFonts w:asciiTheme="minorHAnsi" w:hAnsiTheme="minorHAnsi" w:cstheme="minorHAnsi"/>
          <w:sz w:val="24"/>
          <w:szCs w:val="24"/>
        </w:rPr>
        <w:t>mobility policies</w:t>
      </w:r>
      <w:r w:rsidR="00387945">
        <w:rPr>
          <w:rFonts w:asciiTheme="minorHAnsi" w:hAnsiTheme="minorHAnsi" w:cstheme="minorHAnsi"/>
          <w:sz w:val="24"/>
          <w:szCs w:val="24"/>
        </w:rPr>
        <w:t xml:space="preserve"> – first, at the University of Haifa and then</w:t>
      </w:r>
      <w:r w:rsidR="00EF019B">
        <w:rPr>
          <w:rFonts w:asciiTheme="minorHAnsi" w:hAnsiTheme="minorHAnsi" w:cstheme="minorHAnsi"/>
          <w:sz w:val="24"/>
          <w:szCs w:val="24"/>
        </w:rPr>
        <w:t xml:space="preserve"> </w:t>
      </w:r>
      <w:r w:rsidR="00717636">
        <w:rPr>
          <w:rFonts w:asciiTheme="minorHAnsi" w:hAnsiTheme="minorHAnsi" w:cstheme="minorHAnsi"/>
          <w:sz w:val="24"/>
          <w:szCs w:val="24"/>
        </w:rPr>
        <w:t>at</w:t>
      </w:r>
      <w:r w:rsidR="00EF019B">
        <w:rPr>
          <w:rFonts w:asciiTheme="minorHAnsi" w:hAnsiTheme="minorHAnsi" w:cstheme="minorHAnsi"/>
          <w:sz w:val="24"/>
          <w:szCs w:val="24"/>
        </w:rPr>
        <w:t xml:space="preserve"> Israel</w:t>
      </w:r>
      <w:r w:rsidR="00717636">
        <w:rPr>
          <w:rFonts w:asciiTheme="minorHAnsi" w:hAnsiTheme="minorHAnsi" w:cstheme="minorHAnsi"/>
          <w:sz w:val="24"/>
          <w:szCs w:val="24"/>
        </w:rPr>
        <w:t>i universities and colleges throughout the country</w:t>
      </w:r>
      <w:r w:rsidR="00EF019B" w:rsidRPr="00EF019B">
        <w:rPr>
          <w:rFonts w:asciiTheme="minorHAnsi" w:hAnsiTheme="minorHAnsi" w:cstheme="minorHAnsi"/>
          <w:sz w:val="24"/>
          <w:szCs w:val="24"/>
        </w:rPr>
        <w:t>.</w:t>
      </w:r>
      <w:r w:rsidR="00EF019B">
        <w:rPr>
          <w:rFonts w:asciiTheme="minorHAnsi" w:hAnsiTheme="minorHAnsi" w:cstheme="minorHAnsi"/>
          <w:sz w:val="24"/>
          <w:szCs w:val="24"/>
        </w:rPr>
        <w:t xml:space="preserve">  </w:t>
      </w:r>
      <w:r w:rsidR="00EF019B" w:rsidRPr="00C03616">
        <w:rPr>
          <w:rFonts w:asciiTheme="minorHAnsi" w:hAnsiTheme="minorHAnsi" w:cstheme="minorHAnsi"/>
          <w:b/>
          <w:bCs/>
          <w:sz w:val="24"/>
          <w:szCs w:val="24"/>
        </w:rPr>
        <w:t xml:space="preserve">The University of Haifa is the first university in Israel to </w:t>
      </w:r>
      <w:r w:rsidR="005055E8" w:rsidRPr="00C03616">
        <w:rPr>
          <w:rFonts w:asciiTheme="minorHAnsi" w:hAnsiTheme="minorHAnsi" w:cstheme="minorHAnsi"/>
          <w:b/>
          <w:bCs/>
          <w:sz w:val="24"/>
          <w:szCs w:val="24"/>
        </w:rPr>
        <w:t>define</w:t>
      </w:r>
      <w:r w:rsidR="00EF019B" w:rsidRPr="00C03616">
        <w:rPr>
          <w:rFonts w:asciiTheme="minorHAnsi" w:hAnsiTheme="minorHAnsi" w:cstheme="minorHAnsi"/>
          <w:b/>
          <w:bCs/>
          <w:sz w:val="24"/>
          <w:szCs w:val="24"/>
        </w:rPr>
        <w:t xml:space="preserve"> social mobility as a high</w:t>
      </w:r>
      <w:r w:rsidR="00C85347">
        <w:rPr>
          <w:rFonts w:asciiTheme="minorHAnsi" w:hAnsiTheme="minorHAnsi" w:cstheme="minorHAnsi"/>
          <w:b/>
          <w:bCs/>
          <w:sz w:val="24"/>
          <w:szCs w:val="24"/>
        </w:rPr>
        <w:t>-</w:t>
      </w:r>
      <w:r w:rsidR="00EF019B" w:rsidRPr="00C03616">
        <w:rPr>
          <w:rFonts w:asciiTheme="minorHAnsi" w:hAnsiTheme="minorHAnsi" w:cstheme="minorHAnsi"/>
          <w:b/>
          <w:bCs/>
          <w:sz w:val="24"/>
          <w:szCs w:val="24"/>
        </w:rPr>
        <w:t>priority strategic action</w:t>
      </w:r>
      <w:r w:rsidR="00EF019B">
        <w:rPr>
          <w:rFonts w:asciiTheme="minorHAnsi" w:hAnsiTheme="minorHAnsi" w:cstheme="minorHAnsi"/>
          <w:sz w:val="24"/>
          <w:szCs w:val="24"/>
        </w:rPr>
        <w:t>.</w:t>
      </w:r>
    </w:p>
    <w:p w:rsidR="000962FB" w:rsidRDefault="000962FB" w:rsidP="005667A8">
      <w:pPr>
        <w:shd w:val="clear" w:color="auto" w:fill="FFFFFF"/>
        <w:bidi w:val="0"/>
        <w:spacing w:after="0"/>
        <w:jc w:val="both"/>
        <w:rPr>
          <w:rFonts w:asciiTheme="minorHAnsi" w:hAnsiTheme="minorHAnsi" w:cstheme="minorHAnsi"/>
          <w:sz w:val="24"/>
          <w:szCs w:val="24"/>
        </w:rPr>
      </w:pPr>
    </w:p>
    <w:p w:rsidR="000962FB" w:rsidRPr="009E1C33" w:rsidRDefault="00394514" w:rsidP="004916B2">
      <w:pPr>
        <w:shd w:val="clear" w:color="auto" w:fill="FFFFFF"/>
        <w:bidi w:val="0"/>
        <w:spacing w:after="120"/>
        <w:jc w:val="both"/>
        <w:rPr>
          <w:rFonts w:asciiTheme="minorHAnsi" w:hAnsiTheme="minorHAnsi" w:cstheme="minorHAnsi"/>
          <w:b/>
          <w:bCs/>
          <w:sz w:val="28"/>
          <w:szCs w:val="28"/>
        </w:rPr>
      </w:pPr>
      <w:r w:rsidRPr="009E1C33">
        <w:rPr>
          <w:rFonts w:asciiTheme="minorHAnsi" w:hAnsiTheme="minorHAnsi" w:cstheme="minorHAnsi"/>
          <w:b/>
          <w:bCs/>
          <w:sz w:val="28"/>
          <w:szCs w:val="28"/>
        </w:rPr>
        <w:t>Background</w:t>
      </w:r>
    </w:p>
    <w:p w:rsidR="004208FA" w:rsidRDefault="000962FB" w:rsidP="00786F7C">
      <w:pPr>
        <w:shd w:val="clear" w:color="auto" w:fill="FFFFFF"/>
        <w:bidi w:val="0"/>
        <w:spacing w:after="120"/>
        <w:jc w:val="both"/>
        <w:rPr>
          <w:rFonts w:asciiTheme="minorHAnsi" w:hAnsiTheme="minorHAnsi" w:cstheme="minorHAnsi"/>
          <w:sz w:val="24"/>
          <w:szCs w:val="24"/>
        </w:rPr>
      </w:pPr>
      <w:r>
        <w:rPr>
          <w:rFonts w:asciiTheme="minorHAnsi" w:hAnsiTheme="minorHAnsi" w:cstheme="minorHAnsi"/>
          <w:sz w:val="24"/>
          <w:szCs w:val="24"/>
        </w:rPr>
        <w:t xml:space="preserve">According to the </w:t>
      </w:r>
      <w:r w:rsidRPr="000962FB">
        <w:rPr>
          <w:rFonts w:asciiTheme="minorHAnsi" w:hAnsiTheme="minorHAnsi" w:cstheme="minorHAnsi"/>
          <w:sz w:val="24"/>
          <w:szCs w:val="24"/>
        </w:rPr>
        <w:t>Organization for Economic Co-operation and Development</w:t>
      </w:r>
      <w:r>
        <w:rPr>
          <w:rFonts w:asciiTheme="minorHAnsi" w:hAnsiTheme="minorHAnsi" w:cstheme="minorHAnsi"/>
          <w:sz w:val="24"/>
          <w:szCs w:val="24"/>
        </w:rPr>
        <w:t>, t</w:t>
      </w:r>
      <w:r w:rsidRPr="000962FB">
        <w:rPr>
          <w:rFonts w:asciiTheme="minorHAnsi" w:hAnsiTheme="minorHAnsi" w:cstheme="minorHAnsi"/>
          <w:sz w:val="24"/>
          <w:szCs w:val="24"/>
        </w:rPr>
        <w:t xml:space="preserve">he State of Israel is </w:t>
      </w:r>
      <w:r w:rsidR="00AA7412">
        <w:rPr>
          <w:rFonts w:asciiTheme="minorHAnsi" w:hAnsiTheme="minorHAnsi" w:cstheme="minorHAnsi"/>
          <w:sz w:val="24"/>
          <w:szCs w:val="24"/>
        </w:rPr>
        <w:t>among</w:t>
      </w:r>
      <w:r w:rsidRPr="000962FB">
        <w:rPr>
          <w:rFonts w:asciiTheme="minorHAnsi" w:hAnsiTheme="minorHAnsi" w:cstheme="minorHAnsi"/>
          <w:sz w:val="24"/>
          <w:szCs w:val="24"/>
        </w:rPr>
        <w:t xml:space="preserve"> the mo</w:t>
      </w:r>
      <w:r w:rsidR="00AA7412">
        <w:rPr>
          <w:rFonts w:asciiTheme="minorHAnsi" w:hAnsiTheme="minorHAnsi" w:cstheme="minorHAnsi"/>
          <w:sz w:val="24"/>
          <w:szCs w:val="24"/>
        </w:rPr>
        <w:t xml:space="preserve">st unequal economies in the western world.  </w:t>
      </w:r>
      <w:r w:rsidR="00AA7412" w:rsidRPr="00AA7412">
        <w:rPr>
          <w:rFonts w:asciiTheme="minorHAnsi" w:hAnsiTheme="minorHAnsi" w:cstheme="minorHAnsi"/>
          <w:sz w:val="24"/>
          <w:szCs w:val="24"/>
        </w:rPr>
        <w:t xml:space="preserve">In Israel, only 15% of </w:t>
      </w:r>
      <w:r w:rsidR="00D969BC">
        <w:rPr>
          <w:rFonts w:asciiTheme="minorHAnsi" w:hAnsiTheme="minorHAnsi" w:cstheme="minorHAnsi"/>
          <w:sz w:val="24"/>
          <w:szCs w:val="24"/>
        </w:rPr>
        <w:t>motivated</w:t>
      </w:r>
      <w:r w:rsidR="009F77D7">
        <w:rPr>
          <w:rFonts w:asciiTheme="minorHAnsi" w:hAnsiTheme="minorHAnsi" w:cstheme="minorHAnsi"/>
          <w:sz w:val="24"/>
          <w:szCs w:val="24"/>
        </w:rPr>
        <w:t>,</w:t>
      </w:r>
      <w:r w:rsidR="00D969BC">
        <w:rPr>
          <w:rFonts w:asciiTheme="minorHAnsi" w:hAnsiTheme="minorHAnsi" w:cstheme="minorHAnsi"/>
          <w:sz w:val="24"/>
          <w:szCs w:val="24"/>
        </w:rPr>
        <w:t xml:space="preserve"> </w:t>
      </w:r>
      <w:r w:rsidR="009F77D7">
        <w:rPr>
          <w:rFonts w:asciiTheme="minorHAnsi" w:hAnsiTheme="minorHAnsi" w:cstheme="minorHAnsi"/>
          <w:sz w:val="24"/>
          <w:szCs w:val="24"/>
        </w:rPr>
        <w:t>minority</w:t>
      </w:r>
      <w:r w:rsidR="00D969BC">
        <w:rPr>
          <w:rFonts w:asciiTheme="minorHAnsi" w:hAnsiTheme="minorHAnsi" w:cstheme="minorHAnsi"/>
          <w:sz w:val="24"/>
          <w:szCs w:val="24"/>
        </w:rPr>
        <w:t xml:space="preserve"> students</w:t>
      </w:r>
      <w:r w:rsidR="00D969BC" w:rsidRPr="00D969BC">
        <w:rPr>
          <w:rFonts w:asciiTheme="minorHAnsi" w:hAnsiTheme="minorHAnsi" w:cstheme="minorHAnsi"/>
          <w:sz w:val="24"/>
          <w:szCs w:val="24"/>
        </w:rPr>
        <w:t xml:space="preserve"> </w:t>
      </w:r>
      <w:r w:rsidR="000E04B7">
        <w:rPr>
          <w:rFonts w:asciiTheme="minorHAnsi" w:hAnsiTheme="minorHAnsi" w:cstheme="minorHAnsi"/>
          <w:sz w:val="24"/>
          <w:szCs w:val="24"/>
        </w:rPr>
        <w:t xml:space="preserve">with low matriculation </w:t>
      </w:r>
      <w:r w:rsidR="009F77D7">
        <w:rPr>
          <w:rFonts w:asciiTheme="minorHAnsi" w:hAnsiTheme="minorHAnsi" w:cstheme="minorHAnsi"/>
          <w:sz w:val="24"/>
          <w:szCs w:val="24"/>
        </w:rPr>
        <w:t>(</w:t>
      </w:r>
      <w:r w:rsidR="009F77D7" w:rsidRPr="009F77D7">
        <w:rPr>
          <w:rFonts w:asciiTheme="minorHAnsi" w:hAnsiTheme="minorHAnsi" w:cstheme="minorHAnsi"/>
          <w:i/>
          <w:iCs/>
          <w:sz w:val="24"/>
          <w:szCs w:val="24"/>
        </w:rPr>
        <w:t>bagrut</w:t>
      </w:r>
      <w:r w:rsidR="009F77D7">
        <w:rPr>
          <w:rFonts w:asciiTheme="minorHAnsi" w:hAnsiTheme="minorHAnsi" w:cstheme="minorHAnsi"/>
          <w:sz w:val="24"/>
          <w:szCs w:val="24"/>
        </w:rPr>
        <w:t xml:space="preserve">) </w:t>
      </w:r>
      <w:r w:rsidR="000E04B7">
        <w:rPr>
          <w:rFonts w:asciiTheme="minorHAnsi" w:hAnsiTheme="minorHAnsi" w:cstheme="minorHAnsi"/>
          <w:sz w:val="24"/>
          <w:szCs w:val="24"/>
        </w:rPr>
        <w:t xml:space="preserve">scores </w:t>
      </w:r>
      <w:r w:rsidR="00DA6C60">
        <w:rPr>
          <w:rFonts w:asciiTheme="minorHAnsi" w:hAnsiTheme="minorHAnsi" w:cstheme="minorHAnsi"/>
          <w:sz w:val="24"/>
          <w:szCs w:val="24"/>
        </w:rPr>
        <w:t xml:space="preserve">have access to </w:t>
      </w:r>
      <w:r w:rsidR="00AA7412" w:rsidRPr="00AA7412">
        <w:rPr>
          <w:rFonts w:asciiTheme="minorHAnsi" w:hAnsiTheme="minorHAnsi" w:cstheme="minorHAnsi"/>
          <w:sz w:val="24"/>
          <w:szCs w:val="24"/>
        </w:rPr>
        <w:t>higher education.</w:t>
      </w:r>
      <w:r w:rsidR="00AA7412">
        <w:rPr>
          <w:rFonts w:asciiTheme="minorHAnsi" w:hAnsiTheme="minorHAnsi" w:cstheme="minorHAnsi"/>
          <w:sz w:val="24"/>
          <w:szCs w:val="24"/>
        </w:rPr>
        <w:t xml:space="preserve">  </w:t>
      </w:r>
      <w:r w:rsidR="009F77D7" w:rsidRPr="009F77D7">
        <w:rPr>
          <w:rFonts w:asciiTheme="minorHAnsi" w:hAnsiTheme="minorHAnsi" w:cstheme="minorHAnsi"/>
          <w:sz w:val="24"/>
          <w:szCs w:val="24"/>
        </w:rPr>
        <w:t>M</w:t>
      </w:r>
      <w:r w:rsidR="009F77D7">
        <w:rPr>
          <w:rFonts w:asciiTheme="minorHAnsi" w:hAnsiTheme="minorHAnsi" w:cstheme="minorHAnsi"/>
          <w:sz w:val="24"/>
          <w:szCs w:val="24"/>
        </w:rPr>
        <w:t>any of these</w:t>
      </w:r>
      <w:r w:rsidR="009F77D7" w:rsidRPr="009F77D7">
        <w:rPr>
          <w:rFonts w:asciiTheme="minorHAnsi" w:hAnsiTheme="minorHAnsi" w:cstheme="minorHAnsi"/>
          <w:sz w:val="24"/>
          <w:szCs w:val="24"/>
        </w:rPr>
        <w:t xml:space="preserve"> students </w:t>
      </w:r>
      <w:r w:rsidR="009F77D7">
        <w:rPr>
          <w:rFonts w:asciiTheme="minorHAnsi" w:hAnsiTheme="minorHAnsi" w:cstheme="minorHAnsi"/>
          <w:sz w:val="24"/>
          <w:szCs w:val="24"/>
        </w:rPr>
        <w:t>struggle</w:t>
      </w:r>
      <w:r w:rsidR="00417B19">
        <w:rPr>
          <w:rFonts w:asciiTheme="minorHAnsi" w:hAnsiTheme="minorHAnsi" w:cstheme="minorHAnsi"/>
          <w:sz w:val="24"/>
          <w:szCs w:val="24"/>
        </w:rPr>
        <w:t>d</w:t>
      </w:r>
      <w:r w:rsidR="009F77D7">
        <w:rPr>
          <w:rFonts w:asciiTheme="minorHAnsi" w:hAnsiTheme="minorHAnsi" w:cstheme="minorHAnsi"/>
          <w:sz w:val="24"/>
          <w:szCs w:val="24"/>
        </w:rPr>
        <w:t xml:space="preserve"> academically during high school because they </w:t>
      </w:r>
      <w:r w:rsidR="00357DA8">
        <w:rPr>
          <w:rFonts w:asciiTheme="minorHAnsi" w:hAnsiTheme="minorHAnsi" w:cstheme="minorHAnsi"/>
          <w:sz w:val="24"/>
          <w:szCs w:val="24"/>
        </w:rPr>
        <w:t>work</w:t>
      </w:r>
      <w:r w:rsidR="00417B19">
        <w:rPr>
          <w:rFonts w:asciiTheme="minorHAnsi" w:hAnsiTheme="minorHAnsi" w:cstheme="minorHAnsi"/>
          <w:sz w:val="24"/>
          <w:szCs w:val="24"/>
        </w:rPr>
        <w:t>ed</w:t>
      </w:r>
      <w:r w:rsidR="00E53FD8">
        <w:rPr>
          <w:rFonts w:asciiTheme="minorHAnsi" w:hAnsiTheme="minorHAnsi" w:cstheme="minorHAnsi"/>
          <w:sz w:val="24"/>
          <w:szCs w:val="24"/>
        </w:rPr>
        <w:t xml:space="preserve"> to support their families</w:t>
      </w:r>
      <w:r w:rsidR="00CA62DC">
        <w:rPr>
          <w:rFonts w:asciiTheme="minorHAnsi" w:hAnsiTheme="minorHAnsi" w:cstheme="minorHAnsi"/>
          <w:sz w:val="24"/>
          <w:szCs w:val="24"/>
        </w:rPr>
        <w:t xml:space="preserve"> or grew up in challenging home environments</w:t>
      </w:r>
      <w:r w:rsidR="00E53FD8">
        <w:rPr>
          <w:rFonts w:asciiTheme="minorHAnsi" w:hAnsiTheme="minorHAnsi" w:cstheme="minorHAnsi"/>
          <w:sz w:val="24"/>
          <w:szCs w:val="24"/>
        </w:rPr>
        <w:t xml:space="preserve">.  </w:t>
      </w:r>
      <w:r w:rsidR="00AA7412">
        <w:rPr>
          <w:rFonts w:asciiTheme="minorHAnsi" w:hAnsiTheme="minorHAnsi" w:cstheme="minorHAnsi"/>
          <w:sz w:val="24"/>
          <w:szCs w:val="24"/>
        </w:rPr>
        <w:t xml:space="preserve">As a result, </w:t>
      </w:r>
      <w:r w:rsidR="007E215A">
        <w:rPr>
          <w:rFonts w:asciiTheme="minorHAnsi" w:hAnsiTheme="minorHAnsi" w:cstheme="minorHAnsi"/>
          <w:sz w:val="24"/>
          <w:szCs w:val="24"/>
        </w:rPr>
        <w:t xml:space="preserve">industrious members of Israeli society are unable to reach their fullest potential and </w:t>
      </w:r>
      <w:r w:rsidR="00F92F08">
        <w:rPr>
          <w:rFonts w:asciiTheme="minorHAnsi" w:hAnsiTheme="minorHAnsi" w:cstheme="minorHAnsi"/>
          <w:sz w:val="24"/>
          <w:szCs w:val="24"/>
        </w:rPr>
        <w:t>social inequalities are mai</w:t>
      </w:r>
      <w:r w:rsidR="007E215A">
        <w:rPr>
          <w:rFonts w:asciiTheme="minorHAnsi" w:hAnsiTheme="minorHAnsi" w:cstheme="minorHAnsi"/>
          <w:sz w:val="24"/>
          <w:szCs w:val="24"/>
        </w:rPr>
        <w:t>ntained</w:t>
      </w:r>
      <w:r w:rsidR="00DA6C60">
        <w:rPr>
          <w:rFonts w:asciiTheme="minorHAnsi" w:hAnsiTheme="minorHAnsi" w:cstheme="minorHAnsi"/>
          <w:sz w:val="24"/>
          <w:szCs w:val="24"/>
        </w:rPr>
        <w:t xml:space="preserve">.  </w:t>
      </w:r>
      <w:r w:rsidR="00377331" w:rsidRPr="00723AC9">
        <w:rPr>
          <w:rFonts w:asciiTheme="minorHAnsi" w:hAnsiTheme="minorHAnsi" w:cstheme="minorHAnsi"/>
          <w:b/>
          <w:bCs/>
          <w:sz w:val="24"/>
          <w:szCs w:val="24"/>
        </w:rPr>
        <w:t>"</w:t>
      </w:r>
      <w:r w:rsidR="001047C9" w:rsidRPr="00723AC9">
        <w:rPr>
          <w:rFonts w:asciiTheme="minorHAnsi" w:hAnsiTheme="minorHAnsi" w:cstheme="minorHAnsi"/>
          <w:b/>
          <w:bCs/>
          <w:sz w:val="24"/>
          <w:szCs w:val="24"/>
        </w:rPr>
        <w:t xml:space="preserve">We believe that </w:t>
      </w:r>
      <w:r w:rsidR="00DA6C60" w:rsidRPr="00723AC9">
        <w:rPr>
          <w:rFonts w:asciiTheme="minorHAnsi" w:hAnsiTheme="minorHAnsi" w:cstheme="minorHAnsi"/>
          <w:b/>
          <w:bCs/>
          <w:sz w:val="24"/>
          <w:szCs w:val="24"/>
        </w:rPr>
        <w:t xml:space="preserve">an inclusive system of </w:t>
      </w:r>
      <w:r w:rsidR="001047C9" w:rsidRPr="00723AC9">
        <w:rPr>
          <w:rFonts w:asciiTheme="minorHAnsi" w:hAnsiTheme="minorHAnsi" w:cstheme="minorHAnsi"/>
          <w:b/>
          <w:bCs/>
          <w:sz w:val="24"/>
          <w:szCs w:val="24"/>
        </w:rPr>
        <w:t>higher education, with an emphasis on academic excellence for students</w:t>
      </w:r>
      <w:r w:rsidR="00DA6C60" w:rsidRPr="00723AC9">
        <w:rPr>
          <w:rFonts w:asciiTheme="minorHAnsi" w:hAnsiTheme="minorHAnsi" w:cstheme="minorHAnsi"/>
          <w:b/>
          <w:bCs/>
          <w:sz w:val="24"/>
          <w:szCs w:val="24"/>
        </w:rPr>
        <w:t xml:space="preserve"> from a variety of backgrounds, offers a </w:t>
      </w:r>
      <w:r w:rsidR="00786F7C" w:rsidRPr="00723AC9">
        <w:rPr>
          <w:rFonts w:asciiTheme="minorHAnsi" w:hAnsiTheme="minorHAnsi" w:cstheme="minorHAnsi"/>
          <w:b/>
          <w:bCs/>
          <w:sz w:val="24"/>
          <w:szCs w:val="24"/>
        </w:rPr>
        <w:t>critical engine</w:t>
      </w:r>
      <w:r w:rsidR="00DA6C60" w:rsidRPr="00723AC9">
        <w:rPr>
          <w:rFonts w:asciiTheme="minorHAnsi" w:hAnsiTheme="minorHAnsi" w:cstheme="minorHAnsi"/>
          <w:b/>
          <w:bCs/>
          <w:sz w:val="24"/>
          <w:szCs w:val="24"/>
        </w:rPr>
        <w:t xml:space="preserve"> </w:t>
      </w:r>
      <w:r w:rsidR="00654210" w:rsidRPr="00723AC9">
        <w:rPr>
          <w:rFonts w:asciiTheme="minorHAnsi" w:hAnsiTheme="minorHAnsi" w:cstheme="minorHAnsi"/>
          <w:b/>
          <w:bCs/>
          <w:sz w:val="24"/>
          <w:szCs w:val="24"/>
        </w:rPr>
        <w:t xml:space="preserve">for </w:t>
      </w:r>
      <w:r w:rsidR="00377331" w:rsidRPr="00723AC9">
        <w:rPr>
          <w:rFonts w:asciiTheme="minorHAnsi" w:hAnsiTheme="minorHAnsi" w:cstheme="minorHAnsi"/>
          <w:b/>
          <w:bCs/>
          <w:sz w:val="24"/>
          <w:szCs w:val="24"/>
        </w:rPr>
        <w:t xml:space="preserve">social </w:t>
      </w:r>
      <w:r w:rsidR="00377331" w:rsidRPr="00455316">
        <w:rPr>
          <w:rFonts w:asciiTheme="minorHAnsi" w:hAnsiTheme="minorHAnsi" w:cstheme="minorHAnsi"/>
          <w:b/>
          <w:bCs/>
          <w:sz w:val="24"/>
          <w:szCs w:val="24"/>
        </w:rPr>
        <w:t>mobility</w:t>
      </w:r>
      <w:r w:rsidR="004208FA">
        <w:rPr>
          <w:rFonts w:asciiTheme="minorHAnsi" w:hAnsiTheme="minorHAnsi" w:cstheme="minorHAnsi"/>
          <w:b/>
          <w:bCs/>
          <w:sz w:val="24"/>
          <w:szCs w:val="24"/>
        </w:rPr>
        <w:t>, interethnic co-existence</w:t>
      </w:r>
      <w:r w:rsidR="00455316" w:rsidRPr="00455316">
        <w:rPr>
          <w:rFonts w:asciiTheme="minorHAnsi" w:hAnsiTheme="minorHAnsi" w:cstheme="minorHAnsi"/>
          <w:b/>
          <w:bCs/>
          <w:sz w:val="24"/>
          <w:szCs w:val="24"/>
        </w:rPr>
        <w:t xml:space="preserve"> and strengthening Israeli society</w:t>
      </w:r>
      <w:r w:rsidR="00377331" w:rsidRPr="00455316">
        <w:rPr>
          <w:rFonts w:asciiTheme="minorHAnsi" w:hAnsiTheme="minorHAnsi" w:cstheme="minorHAnsi"/>
          <w:b/>
          <w:bCs/>
          <w:sz w:val="24"/>
          <w:szCs w:val="24"/>
        </w:rPr>
        <w:t>,"</w:t>
      </w:r>
      <w:r w:rsidR="00377331">
        <w:rPr>
          <w:rFonts w:asciiTheme="minorHAnsi" w:hAnsiTheme="minorHAnsi" w:cstheme="minorHAnsi"/>
          <w:sz w:val="24"/>
          <w:szCs w:val="24"/>
        </w:rPr>
        <w:t xml:space="preserve"> says President Ron Robin.</w:t>
      </w:r>
    </w:p>
    <w:p w:rsidR="005D462B" w:rsidRDefault="005D462B" w:rsidP="005D462B">
      <w:pPr>
        <w:shd w:val="clear" w:color="auto" w:fill="FFFFFF"/>
        <w:bidi w:val="0"/>
        <w:spacing w:after="120"/>
        <w:jc w:val="both"/>
        <w:rPr>
          <w:rFonts w:asciiTheme="minorHAnsi" w:hAnsiTheme="minorHAnsi" w:cstheme="minorHAnsi"/>
          <w:sz w:val="24"/>
          <w:szCs w:val="24"/>
        </w:rPr>
      </w:pPr>
    </w:p>
    <w:p w:rsidR="001047C9" w:rsidRPr="009E1C33" w:rsidRDefault="00AC0B29" w:rsidP="004916B2">
      <w:pPr>
        <w:shd w:val="clear" w:color="auto" w:fill="FFFFFF"/>
        <w:bidi w:val="0"/>
        <w:spacing w:after="120"/>
        <w:jc w:val="both"/>
        <w:rPr>
          <w:rFonts w:asciiTheme="minorHAnsi" w:hAnsiTheme="minorHAnsi" w:cstheme="minorHAnsi"/>
          <w:b/>
          <w:bCs/>
          <w:sz w:val="28"/>
          <w:szCs w:val="28"/>
        </w:rPr>
      </w:pPr>
      <w:r w:rsidRPr="009E1C33">
        <w:rPr>
          <w:rFonts w:asciiTheme="minorHAnsi" w:hAnsiTheme="minorHAnsi" w:cstheme="minorHAnsi"/>
          <w:b/>
          <w:bCs/>
          <w:sz w:val="28"/>
          <w:szCs w:val="28"/>
        </w:rPr>
        <w:t>Vision, Goals and Organizational Structure</w:t>
      </w:r>
    </w:p>
    <w:p w:rsidR="00446D57" w:rsidRDefault="002126EB" w:rsidP="004916B2">
      <w:pPr>
        <w:shd w:val="clear" w:color="auto" w:fill="FFFFFF"/>
        <w:bidi w:val="0"/>
        <w:spacing w:after="120"/>
        <w:jc w:val="both"/>
        <w:rPr>
          <w:rFonts w:asciiTheme="minorHAnsi" w:hAnsiTheme="minorHAnsi" w:cstheme="minorHAnsi"/>
          <w:sz w:val="24"/>
        </w:rPr>
      </w:pPr>
      <w:r w:rsidRPr="009712B5">
        <w:rPr>
          <w:rFonts w:asciiTheme="minorHAnsi" w:hAnsiTheme="minorHAnsi" w:cstheme="minorHAnsi"/>
          <w:sz w:val="24"/>
          <w:szCs w:val="24"/>
        </w:rPr>
        <w:t xml:space="preserve">The </w:t>
      </w:r>
      <w:r w:rsidR="00B70509">
        <w:rPr>
          <w:rFonts w:asciiTheme="minorHAnsi" w:hAnsiTheme="minorHAnsi" w:cstheme="minorHAnsi"/>
          <w:sz w:val="24"/>
          <w:szCs w:val="24"/>
        </w:rPr>
        <w:t>Campus-W</w:t>
      </w:r>
      <w:r>
        <w:rPr>
          <w:rFonts w:asciiTheme="minorHAnsi" w:hAnsiTheme="minorHAnsi" w:cstheme="minorHAnsi"/>
          <w:sz w:val="24"/>
          <w:szCs w:val="24"/>
        </w:rPr>
        <w:t xml:space="preserve">ide Social Mobility Initiative </w:t>
      </w:r>
      <w:r w:rsidRPr="009712B5">
        <w:rPr>
          <w:rFonts w:asciiTheme="minorHAnsi" w:hAnsiTheme="minorHAnsi" w:cstheme="minorHAnsi"/>
          <w:sz w:val="24"/>
          <w:szCs w:val="24"/>
        </w:rPr>
        <w:t>will strive to empower, expa</w:t>
      </w:r>
      <w:r w:rsidR="00B578BA">
        <w:rPr>
          <w:rFonts w:asciiTheme="minorHAnsi" w:hAnsiTheme="minorHAnsi" w:cstheme="minorHAnsi"/>
          <w:sz w:val="24"/>
          <w:szCs w:val="24"/>
        </w:rPr>
        <w:t>nd, and redefine the role of Israeli</w:t>
      </w:r>
      <w:r w:rsidRPr="009712B5">
        <w:rPr>
          <w:rFonts w:asciiTheme="minorHAnsi" w:hAnsiTheme="minorHAnsi" w:cstheme="minorHAnsi"/>
          <w:sz w:val="24"/>
          <w:szCs w:val="24"/>
        </w:rPr>
        <w:t xml:space="preserve"> higher education</w:t>
      </w:r>
      <w:r w:rsidR="00B578BA">
        <w:rPr>
          <w:rFonts w:asciiTheme="minorHAnsi" w:hAnsiTheme="minorHAnsi" w:cstheme="minorHAnsi"/>
          <w:sz w:val="24"/>
          <w:szCs w:val="24"/>
        </w:rPr>
        <w:t xml:space="preserve"> as an engine for change</w:t>
      </w:r>
      <w:r>
        <w:rPr>
          <w:rFonts w:asciiTheme="minorHAnsi" w:hAnsiTheme="minorHAnsi" w:cstheme="minorHAnsi"/>
          <w:sz w:val="24"/>
          <w:szCs w:val="24"/>
        </w:rPr>
        <w:t xml:space="preserve"> –</w:t>
      </w:r>
      <w:r w:rsidRPr="009712B5">
        <w:rPr>
          <w:rFonts w:asciiTheme="minorHAnsi" w:hAnsiTheme="minorHAnsi" w:cstheme="minorHAnsi"/>
          <w:sz w:val="24"/>
          <w:szCs w:val="24"/>
        </w:rPr>
        <w:t xml:space="preserve"> enabling the pursuit of justice and social equality in the spirit of the Declaration of Independence.</w:t>
      </w:r>
      <w:r w:rsidR="00AC0B29">
        <w:rPr>
          <w:rFonts w:asciiTheme="minorHAnsi" w:hAnsiTheme="minorHAnsi" w:cstheme="minorHAnsi"/>
          <w:sz w:val="24"/>
          <w:szCs w:val="24"/>
        </w:rPr>
        <w:t xml:space="preserve">  The </w:t>
      </w:r>
      <w:r w:rsidR="00B55D8E">
        <w:rPr>
          <w:rFonts w:asciiTheme="minorHAnsi" w:hAnsiTheme="minorHAnsi" w:cstheme="minorHAnsi"/>
          <w:sz w:val="24"/>
          <w:szCs w:val="24"/>
        </w:rPr>
        <w:t xml:space="preserve">organizational </w:t>
      </w:r>
      <w:r w:rsidR="00AC0B29" w:rsidRPr="00AC0B29">
        <w:rPr>
          <w:rFonts w:asciiTheme="minorHAnsi" w:hAnsiTheme="minorHAnsi" w:cstheme="minorHAnsi"/>
          <w:sz w:val="24"/>
          <w:szCs w:val="24"/>
        </w:rPr>
        <w:t xml:space="preserve">framework </w:t>
      </w:r>
      <w:r w:rsidR="0034313F">
        <w:rPr>
          <w:rFonts w:asciiTheme="minorHAnsi" w:hAnsiTheme="minorHAnsi" w:cstheme="minorHAnsi"/>
          <w:sz w:val="24"/>
          <w:szCs w:val="24"/>
        </w:rPr>
        <w:t>will</w:t>
      </w:r>
      <w:r w:rsidR="0034313F">
        <w:rPr>
          <w:rFonts w:asciiTheme="minorHAnsi" w:hAnsiTheme="minorHAnsi" w:cstheme="minorHAnsi"/>
          <w:sz w:val="24"/>
        </w:rPr>
        <w:t xml:space="preserve"> b</w:t>
      </w:r>
      <w:r w:rsidR="0068203E" w:rsidRPr="00446D57">
        <w:rPr>
          <w:rFonts w:asciiTheme="minorHAnsi" w:hAnsiTheme="minorHAnsi" w:cstheme="minorHAnsi"/>
          <w:sz w:val="24"/>
        </w:rPr>
        <w:t xml:space="preserve">ring together all relevant university stakeholders to develop </w:t>
      </w:r>
      <w:r w:rsidR="00DF03D4">
        <w:rPr>
          <w:rFonts w:asciiTheme="minorHAnsi" w:hAnsiTheme="minorHAnsi" w:cstheme="minorHAnsi"/>
          <w:sz w:val="24"/>
        </w:rPr>
        <w:t>inclusion plans and</w:t>
      </w:r>
      <w:r w:rsidR="0068203E" w:rsidRPr="00446D57">
        <w:rPr>
          <w:rFonts w:asciiTheme="minorHAnsi" w:hAnsiTheme="minorHAnsi" w:cstheme="minorHAnsi"/>
          <w:sz w:val="24"/>
        </w:rPr>
        <w:t xml:space="preserve"> leverage existing </w:t>
      </w:r>
      <w:r w:rsidR="00DF03D4">
        <w:rPr>
          <w:rFonts w:asciiTheme="minorHAnsi" w:hAnsiTheme="minorHAnsi" w:cstheme="minorHAnsi"/>
          <w:sz w:val="24"/>
        </w:rPr>
        <w:t>services</w:t>
      </w:r>
      <w:r w:rsidR="0034313F">
        <w:rPr>
          <w:rFonts w:asciiTheme="minorHAnsi" w:hAnsiTheme="minorHAnsi" w:cstheme="minorHAnsi"/>
          <w:sz w:val="24"/>
        </w:rPr>
        <w:t xml:space="preserve"> to</w:t>
      </w:r>
      <w:r w:rsidR="0068203E" w:rsidRPr="00446D57">
        <w:rPr>
          <w:rFonts w:asciiTheme="minorHAnsi" w:hAnsiTheme="minorHAnsi" w:cstheme="minorHAnsi"/>
          <w:sz w:val="24"/>
        </w:rPr>
        <w:t xml:space="preserve"> </w:t>
      </w:r>
      <w:r w:rsidR="00B17068" w:rsidRPr="00446D57">
        <w:rPr>
          <w:rFonts w:asciiTheme="minorHAnsi" w:hAnsiTheme="minorHAnsi" w:cstheme="minorHAnsi"/>
          <w:sz w:val="24"/>
        </w:rPr>
        <w:t>ensure that</w:t>
      </w:r>
      <w:r w:rsidR="0068203E" w:rsidRPr="00446D57">
        <w:rPr>
          <w:rFonts w:asciiTheme="minorHAnsi" w:hAnsiTheme="minorHAnsi" w:cstheme="minorHAnsi"/>
          <w:sz w:val="24"/>
        </w:rPr>
        <w:t xml:space="preserve"> these students </w:t>
      </w:r>
      <w:r w:rsidR="00B17068" w:rsidRPr="00446D57">
        <w:rPr>
          <w:rFonts w:asciiTheme="minorHAnsi" w:hAnsiTheme="minorHAnsi" w:cstheme="minorHAnsi"/>
          <w:sz w:val="24"/>
        </w:rPr>
        <w:t>are</w:t>
      </w:r>
      <w:r w:rsidR="009A2FB2" w:rsidRPr="00446D57">
        <w:rPr>
          <w:rFonts w:asciiTheme="minorHAnsi" w:hAnsiTheme="minorHAnsi" w:cstheme="minorHAnsi"/>
          <w:sz w:val="24"/>
        </w:rPr>
        <w:t xml:space="preserve"> </w:t>
      </w:r>
      <w:r w:rsidR="00B17068" w:rsidRPr="00446D57">
        <w:rPr>
          <w:rFonts w:asciiTheme="minorHAnsi" w:hAnsiTheme="minorHAnsi" w:cstheme="minorHAnsi"/>
          <w:sz w:val="24"/>
        </w:rPr>
        <w:t xml:space="preserve">provided </w:t>
      </w:r>
      <w:r w:rsidR="009A2FB2" w:rsidRPr="00446D57">
        <w:rPr>
          <w:rFonts w:asciiTheme="minorHAnsi" w:hAnsiTheme="minorHAnsi" w:cstheme="minorHAnsi"/>
          <w:sz w:val="24"/>
        </w:rPr>
        <w:t>a comprehensive "</w:t>
      </w:r>
      <w:r w:rsidR="00A044ED" w:rsidRPr="00446D57">
        <w:rPr>
          <w:rFonts w:asciiTheme="minorHAnsi" w:hAnsiTheme="minorHAnsi" w:cstheme="minorHAnsi"/>
          <w:sz w:val="24"/>
        </w:rPr>
        <w:t>envelope</w:t>
      </w:r>
      <w:r w:rsidR="009A2FB2" w:rsidRPr="00446D57">
        <w:rPr>
          <w:rFonts w:asciiTheme="minorHAnsi" w:hAnsiTheme="minorHAnsi" w:cstheme="minorHAnsi"/>
          <w:sz w:val="24"/>
        </w:rPr>
        <w:t>" of financial, academic, linguistic and social support</w:t>
      </w:r>
      <w:r w:rsidR="00F41205" w:rsidRPr="00446D57">
        <w:rPr>
          <w:rFonts w:asciiTheme="minorHAnsi" w:hAnsiTheme="minorHAnsi" w:cstheme="minorHAnsi"/>
          <w:sz w:val="24"/>
        </w:rPr>
        <w:t xml:space="preserve"> </w:t>
      </w:r>
      <w:r w:rsidR="002671B5">
        <w:rPr>
          <w:rFonts w:asciiTheme="minorHAnsi" w:hAnsiTheme="minorHAnsi" w:cstheme="minorHAnsi"/>
          <w:sz w:val="24"/>
        </w:rPr>
        <w:t>throughout their studies.</w:t>
      </w:r>
      <w:r w:rsidR="0068203E" w:rsidRPr="00446D57">
        <w:rPr>
          <w:rFonts w:asciiTheme="minorHAnsi" w:hAnsiTheme="minorHAnsi" w:cstheme="minorHAnsi"/>
          <w:sz w:val="24"/>
        </w:rPr>
        <w:t xml:space="preserve"> </w:t>
      </w:r>
      <w:r w:rsidR="002671B5">
        <w:rPr>
          <w:rFonts w:asciiTheme="minorHAnsi" w:hAnsiTheme="minorHAnsi" w:cstheme="minorHAnsi"/>
          <w:sz w:val="24"/>
        </w:rPr>
        <w:t>A crucial component of the initiative includes</w:t>
      </w:r>
      <w:r w:rsidR="00B17068" w:rsidRPr="00446D57">
        <w:rPr>
          <w:rFonts w:asciiTheme="minorHAnsi" w:hAnsiTheme="minorHAnsi" w:cstheme="minorHAnsi"/>
          <w:sz w:val="24"/>
        </w:rPr>
        <w:t xml:space="preserve"> </w:t>
      </w:r>
      <w:r w:rsidR="00E86CA2" w:rsidRPr="00446D57">
        <w:rPr>
          <w:rFonts w:asciiTheme="minorHAnsi" w:hAnsiTheme="minorHAnsi" w:cstheme="minorHAnsi"/>
          <w:sz w:val="24"/>
        </w:rPr>
        <w:t xml:space="preserve">career counselling programs that will help </w:t>
      </w:r>
      <w:r w:rsidR="0034313F">
        <w:rPr>
          <w:rFonts w:asciiTheme="minorHAnsi" w:hAnsiTheme="minorHAnsi" w:cstheme="minorHAnsi"/>
          <w:sz w:val="24"/>
        </w:rPr>
        <w:t>them</w:t>
      </w:r>
      <w:r w:rsidR="0068203E" w:rsidRPr="00446D57">
        <w:rPr>
          <w:rFonts w:asciiTheme="minorHAnsi" w:hAnsiTheme="minorHAnsi" w:cstheme="minorHAnsi"/>
          <w:sz w:val="24"/>
        </w:rPr>
        <w:t xml:space="preserve"> successful</w:t>
      </w:r>
      <w:r w:rsidR="009A2FB2" w:rsidRPr="00446D57">
        <w:rPr>
          <w:rFonts w:asciiTheme="minorHAnsi" w:hAnsiTheme="minorHAnsi" w:cstheme="minorHAnsi"/>
          <w:sz w:val="24"/>
        </w:rPr>
        <w:t>ly integrate into the employment market.</w:t>
      </w:r>
    </w:p>
    <w:p w:rsidR="005667A8" w:rsidRPr="005667A8" w:rsidRDefault="005667A8" w:rsidP="0034313F">
      <w:pPr>
        <w:shd w:val="clear" w:color="auto" w:fill="FFFFFF"/>
        <w:bidi w:val="0"/>
        <w:spacing w:after="120"/>
        <w:rPr>
          <w:rFonts w:asciiTheme="minorHAnsi" w:hAnsiTheme="minorHAnsi" w:cstheme="minorHAnsi"/>
          <w:sz w:val="24"/>
        </w:rPr>
      </w:pPr>
    </w:p>
    <w:p w:rsidR="00D32D88" w:rsidRPr="009E1C33" w:rsidRDefault="00394514" w:rsidP="004916B2">
      <w:pPr>
        <w:shd w:val="clear" w:color="auto" w:fill="FFFFFF"/>
        <w:bidi w:val="0"/>
        <w:spacing w:after="120"/>
        <w:jc w:val="both"/>
        <w:rPr>
          <w:rFonts w:asciiTheme="minorHAnsi" w:hAnsiTheme="minorHAnsi" w:cstheme="minorHAnsi"/>
          <w:b/>
          <w:bCs/>
          <w:sz w:val="28"/>
          <w:szCs w:val="28"/>
        </w:rPr>
      </w:pPr>
      <w:r w:rsidRPr="009E1C33">
        <w:rPr>
          <w:rFonts w:asciiTheme="minorHAnsi" w:hAnsiTheme="minorHAnsi" w:cstheme="minorHAnsi"/>
          <w:b/>
          <w:bCs/>
          <w:sz w:val="28"/>
          <w:szCs w:val="28"/>
        </w:rPr>
        <w:t>What Makes this Program Unique?</w:t>
      </w:r>
    </w:p>
    <w:p w:rsidR="00E15062" w:rsidRDefault="00E15062" w:rsidP="002671B5">
      <w:pPr>
        <w:pStyle w:val="ListParagraph"/>
        <w:numPr>
          <w:ilvl w:val="0"/>
          <w:numId w:val="25"/>
        </w:numPr>
        <w:shd w:val="clear" w:color="auto" w:fill="FFFFFF"/>
        <w:spacing w:after="120" w:line="276" w:lineRule="auto"/>
        <w:contextualSpacing w:val="0"/>
        <w:rPr>
          <w:rFonts w:asciiTheme="minorHAnsi" w:hAnsiTheme="minorHAnsi" w:cstheme="minorHAnsi"/>
          <w:sz w:val="24"/>
        </w:rPr>
      </w:pPr>
      <w:r>
        <w:rPr>
          <w:rFonts w:asciiTheme="minorHAnsi" w:hAnsiTheme="minorHAnsi" w:cstheme="minorHAnsi"/>
          <w:sz w:val="24"/>
          <w:u w:val="single"/>
        </w:rPr>
        <w:t>Leadership</w:t>
      </w:r>
      <w:r w:rsidRPr="00DF03D4">
        <w:rPr>
          <w:rFonts w:asciiTheme="minorHAnsi" w:hAnsiTheme="minorHAnsi" w:cstheme="minorHAnsi"/>
          <w:sz w:val="24"/>
        </w:rPr>
        <w:t>:</w:t>
      </w:r>
      <w:r>
        <w:rPr>
          <w:rFonts w:asciiTheme="minorHAnsi" w:hAnsiTheme="minorHAnsi" w:cstheme="minorHAnsi"/>
          <w:sz w:val="24"/>
        </w:rPr>
        <w:t xml:space="preserve"> Professor Roni Strier, an international expert in poverty and social mobility, will be leading the initiative.  </w:t>
      </w:r>
      <w:r w:rsidR="00F83A93">
        <w:rPr>
          <w:rFonts w:asciiTheme="minorHAnsi" w:hAnsiTheme="minorHAnsi" w:cstheme="minorHAnsi"/>
          <w:sz w:val="24"/>
        </w:rPr>
        <w:t xml:space="preserve">Given </w:t>
      </w:r>
      <w:r w:rsidR="00811524">
        <w:rPr>
          <w:rFonts w:asciiTheme="minorHAnsi" w:hAnsiTheme="minorHAnsi" w:cstheme="minorHAnsi"/>
          <w:sz w:val="24"/>
        </w:rPr>
        <w:t>h</w:t>
      </w:r>
      <w:r w:rsidR="00F83A93">
        <w:rPr>
          <w:rFonts w:asciiTheme="minorHAnsi" w:hAnsiTheme="minorHAnsi" w:cstheme="minorHAnsi"/>
          <w:sz w:val="24"/>
        </w:rPr>
        <w:t xml:space="preserve">is </w:t>
      </w:r>
      <w:r w:rsidR="00811524">
        <w:rPr>
          <w:rFonts w:asciiTheme="minorHAnsi" w:hAnsiTheme="minorHAnsi" w:cstheme="minorHAnsi"/>
          <w:sz w:val="24"/>
        </w:rPr>
        <w:t xml:space="preserve">extensive </w:t>
      </w:r>
      <w:r w:rsidR="00F83A93">
        <w:rPr>
          <w:rFonts w:asciiTheme="minorHAnsi" w:hAnsiTheme="minorHAnsi" w:cstheme="minorHAnsi"/>
          <w:sz w:val="24"/>
        </w:rPr>
        <w:t xml:space="preserve">research and </w:t>
      </w:r>
      <w:r w:rsidR="00811524">
        <w:rPr>
          <w:rFonts w:asciiTheme="minorHAnsi" w:hAnsiTheme="minorHAnsi" w:cstheme="minorHAnsi"/>
          <w:sz w:val="24"/>
        </w:rPr>
        <w:t>practical fieldwork</w:t>
      </w:r>
      <w:r w:rsidR="00F83A93">
        <w:rPr>
          <w:rFonts w:asciiTheme="minorHAnsi" w:hAnsiTheme="minorHAnsi" w:cstheme="minorHAnsi"/>
          <w:sz w:val="24"/>
        </w:rPr>
        <w:t xml:space="preserve">, the University of Haifa has gained </w:t>
      </w:r>
      <w:r w:rsidR="00811524">
        <w:rPr>
          <w:rFonts w:asciiTheme="minorHAnsi" w:hAnsiTheme="minorHAnsi" w:cstheme="minorHAnsi"/>
          <w:sz w:val="24"/>
        </w:rPr>
        <w:t xml:space="preserve">significant </w:t>
      </w:r>
      <w:r w:rsidR="00F83A93">
        <w:rPr>
          <w:rFonts w:asciiTheme="minorHAnsi" w:hAnsiTheme="minorHAnsi" w:cstheme="minorHAnsi"/>
          <w:sz w:val="24"/>
        </w:rPr>
        <w:t xml:space="preserve">expertise in </w:t>
      </w:r>
      <w:r w:rsidR="00811524">
        <w:rPr>
          <w:rFonts w:asciiTheme="minorHAnsi" w:hAnsiTheme="minorHAnsi" w:cstheme="minorHAnsi"/>
          <w:sz w:val="24"/>
        </w:rPr>
        <w:t>the area of education as a means toward advancing social mobility.</w:t>
      </w:r>
    </w:p>
    <w:p w:rsidR="00394514" w:rsidRDefault="004B6BB9" w:rsidP="00A8065B">
      <w:pPr>
        <w:pStyle w:val="ListParagraph"/>
        <w:numPr>
          <w:ilvl w:val="0"/>
          <w:numId w:val="25"/>
        </w:numPr>
        <w:shd w:val="clear" w:color="auto" w:fill="FFFFFF"/>
        <w:spacing w:after="120" w:line="276" w:lineRule="auto"/>
        <w:ind w:left="714" w:hanging="357"/>
        <w:contextualSpacing w:val="0"/>
        <w:rPr>
          <w:rFonts w:asciiTheme="minorHAnsi" w:hAnsiTheme="minorHAnsi" w:cstheme="minorHAnsi"/>
          <w:sz w:val="24"/>
        </w:rPr>
      </w:pPr>
      <w:r w:rsidRPr="009829AA">
        <w:rPr>
          <w:rFonts w:asciiTheme="minorHAnsi" w:hAnsiTheme="minorHAnsi" w:cstheme="minorHAnsi"/>
          <w:sz w:val="24"/>
          <w:u w:val="single"/>
        </w:rPr>
        <w:t xml:space="preserve">A </w:t>
      </w:r>
      <w:r w:rsidR="0076159A" w:rsidRPr="009829AA">
        <w:rPr>
          <w:rFonts w:asciiTheme="minorHAnsi" w:hAnsiTheme="minorHAnsi" w:cstheme="minorHAnsi"/>
          <w:sz w:val="24"/>
          <w:u w:val="single"/>
        </w:rPr>
        <w:t>holistic, institution-wide a</w:t>
      </w:r>
      <w:r w:rsidRPr="009829AA">
        <w:rPr>
          <w:rFonts w:asciiTheme="minorHAnsi" w:hAnsiTheme="minorHAnsi" w:cstheme="minorHAnsi"/>
          <w:sz w:val="24"/>
          <w:u w:val="single"/>
        </w:rPr>
        <w:t>pproach</w:t>
      </w:r>
      <w:r>
        <w:rPr>
          <w:rFonts w:asciiTheme="minorHAnsi" w:hAnsiTheme="minorHAnsi" w:cstheme="minorHAnsi"/>
          <w:sz w:val="24"/>
        </w:rPr>
        <w:t xml:space="preserve">:  </w:t>
      </w:r>
      <w:r w:rsidR="000200E1">
        <w:rPr>
          <w:rFonts w:asciiTheme="minorHAnsi" w:hAnsiTheme="minorHAnsi" w:cstheme="minorHAnsi"/>
          <w:sz w:val="24"/>
        </w:rPr>
        <w:t xml:space="preserve">Prof. Strier will lead a Steering Committee comprised of key personnel from various University departments that work directly with </w:t>
      </w:r>
      <w:r w:rsidR="0060289F">
        <w:rPr>
          <w:rFonts w:asciiTheme="minorHAnsi" w:hAnsiTheme="minorHAnsi" w:cstheme="minorHAnsi"/>
          <w:sz w:val="24"/>
        </w:rPr>
        <w:t>students</w:t>
      </w:r>
      <w:r w:rsidR="00A8065B">
        <w:rPr>
          <w:rFonts w:asciiTheme="minorHAnsi" w:hAnsiTheme="minorHAnsi" w:cstheme="minorHAnsi"/>
          <w:sz w:val="24"/>
        </w:rPr>
        <w:t xml:space="preserve"> from disadvantaged backgrounds</w:t>
      </w:r>
      <w:r w:rsidR="0060289F">
        <w:rPr>
          <w:rFonts w:asciiTheme="minorHAnsi" w:hAnsiTheme="minorHAnsi" w:cstheme="minorHAnsi"/>
          <w:sz w:val="24"/>
        </w:rPr>
        <w:t xml:space="preserve">.  The committee will </w:t>
      </w:r>
      <w:r w:rsidR="002014E3">
        <w:rPr>
          <w:rFonts w:asciiTheme="minorHAnsi" w:hAnsiTheme="minorHAnsi" w:cstheme="minorHAnsi"/>
          <w:sz w:val="24"/>
        </w:rPr>
        <w:t xml:space="preserve">meet monthly to </w:t>
      </w:r>
      <w:r w:rsidR="0060289F">
        <w:rPr>
          <w:rFonts w:asciiTheme="minorHAnsi" w:hAnsiTheme="minorHAnsi" w:cstheme="minorHAnsi"/>
          <w:sz w:val="24"/>
        </w:rPr>
        <w:t>ens</w:t>
      </w:r>
      <w:r w:rsidR="002014E3">
        <w:rPr>
          <w:rFonts w:asciiTheme="minorHAnsi" w:hAnsiTheme="minorHAnsi" w:cstheme="minorHAnsi"/>
          <w:sz w:val="24"/>
        </w:rPr>
        <w:t>ure</w:t>
      </w:r>
      <w:r w:rsidR="0060289F">
        <w:rPr>
          <w:rFonts w:asciiTheme="minorHAnsi" w:hAnsiTheme="minorHAnsi" w:cstheme="minorHAnsi"/>
          <w:sz w:val="24"/>
        </w:rPr>
        <w:t xml:space="preserve"> that all</w:t>
      </w:r>
      <w:r w:rsidR="009829AA">
        <w:rPr>
          <w:rFonts w:asciiTheme="minorHAnsi" w:hAnsiTheme="minorHAnsi" w:cstheme="minorHAnsi"/>
          <w:sz w:val="24"/>
        </w:rPr>
        <w:t xml:space="preserve"> activities </w:t>
      </w:r>
      <w:r w:rsidR="0060289F">
        <w:rPr>
          <w:rFonts w:asciiTheme="minorHAnsi" w:hAnsiTheme="minorHAnsi" w:cstheme="minorHAnsi"/>
          <w:sz w:val="24"/>
        </w:rPr>
        <w:t xml:space="preserve">and services </w:t>
      </w:r>
      <w:r w:rsidR="009829AA">
        <w:rPr>
          <w:rFonts w:asciiTheme="minorHAnsi" w:hAnsiTheme="minorHAnsi" w:cstheme="minorHAnsi"/>
          <w:sz w:val="24"/>
        </w:rPr>
        <w:t>are coordinated and directed toward the goal of advancing socia</w:t>
      </w:r>
      <w:r w:rsidR="002671B5">
        <w:rPr>
          <w:rFonts w:asciiTheme="minorHAnsi" w:hAnsiTheme="minorHAnsi" w:cstheme="minorHAnsi"/>
          <w:sz w:val="24"/>
        </w:rPr>
        <w:t>l mobility.</w:t>
      </w:r>
    </w:p>
    <w:p w:rsidR="00751D49" w:rsidRDefault="00540D11" w:rsidP="002A3932">
      <w:pPr>
        <w:pStyle w:val="ListParagraph"/>
        <w:numPr>
          <w:ilvl w:val="0"/>
          <w:numId w:val="25"/>
        </w:numPr>
        <w:shd w:val="clear" w:color="auto" w:fill="FFFFFF"/>
        <w:spacing w:after="120" w:line="276" w:lineRule="auto"/>
        <w:ind w:left="714" w:hanging="357"/>
        <w:contextualSpacing w:val="0"/>
        <w:rPr>
          <w:rFonts w:asciiTheme="minorHAnsi" w:hAnsiTheme="minorHAnsi" w:cstheme="minorHAnsi"/>
          <w:sz w:val="24"/>
        </w:rPr>
      </w:pPr>
      <w:r w:rsidRPr="00540D11">
        <w:rPr>
          <w:rFonts w:asciiTheme="minorHAnsi" w:hAnsiTheme="minorHAnsi" w:cstheme="minorHAnsi"/>
          <w:sz w:val="24"/>
          <w:u w:val="single"/>
        </w:rPr>
        <w:t>Respecting m</w:t>
      </w:r>
      <w:r w:rsidR="00751D49" w:rsidRPr="00540D11">
        <w:rPr>
          <w:rFonts w:asciiTheme="minorHAnsi" w:hAnsiTheme="minorHAnsi" w:cstheme="minorHAnsi"/>
          <w:sz w:val="24"/>
          <w:u w:val="single"/>
        </w:rPr>
        <w:t>ulticultural</w:t>
      </w:r>
      <w:r w:rsidRPr="00540D11">
        <w:rPr>
          <w:rFonts w:asciiTheme="minorHAnsi" w:hAnsiTheme="minorHAnsi" w:cstheme="minorHAnsi"/>
          <w:sz w:val="24"/>
          <w:u w:val="single"/>
        </w:rPr>
        <w:t xml:space="preserve"> differences</w:t>
      </w:r>
      <w:r w:rsidR="004D65F7">
        <w:rPr>
          <w:rFonts w:asciiTheme="minorHAnsi" w:hAnsiTheme="minorHAnsi" w:cstheme="minorHAnsi"/>
          <w:sz w:val="24"/>
        </w:rPr>
        <w:t xml:space="preserve">: </w:t>
      </w:r>
      <w:r>
        <w:rPr>
          <w:rFonts w:asciiTheme="minorHAnsi" w:hAnsiTheme="minorHAnsi" w:cstheme="minorHAnsi"/>
          <w:sz w:val="24"/>
        </w:rPr>
        <w:t>Evaluating</w:t>
      </w:r>
      <w:r w:rsidR="00751D49" w:rsidRPr="00751D49">
        <w:rPr>
          <w:rFonts w:asciiTheme="minorHAnsi" w:hAnsiTheme="minorHAnsi" w:cstheme="minorHAnsi"/>
          <w:sz w:val="24"/>
        </w:rPr>
        <w:t xml:space="preserve"> the </w:t>
      </w:r>
      <w:r>
        <w:rPr>
          <w:rFonts w:asciiTheme="minorHAnsi" w:hAnsiTheme="minorHAnsi" w:cstheme="minorHAnsi"/>
          <w:sz w:val="24"/>
        </w:rPr>
        <w:t xml:space="preserve">model's initiatives, activities </w:t>
      </w:r>
      <w:r w:rsidR="00751D49" w:rsidRPr="00751D49">
        <w:rPr>
          <w:rFonts w:asciiTheme="minorHAnsi" w:hAnsiTheme="minorHAnsi" w:cstheme="minorHAnsi"/>
          <w:sz w:val="24"/>
        </w:rPr>
        <w:t xml:space="preserve">and </w:t>
      </w:r>
      <w:r>
        <w:rPr>
          <w:rFonts w:asciiTheme="minorHAnsi" w:hAnsiTheme="minorHAnsi" w:cstheme="minorHAnsi"/>
          <w:sz w:val="24"/>
        </w:rPr>
        <w:t>impact in a multicultural</w:t>
      </w:r>
      <w:r w:rsidR="00751D49" w:rsidRPr="00751D49">
        <w:rPr>
          <w:rFonts w:asciiTheme="minorHAnsi" w:hAnsiTheme="minorHAnsi" w:cstheme="minorHAnsi"/>
          <w:sz w:val="24"/>
        </w:rPr>
        <w:t xml:space="preserve"> environment</w:t>
      </w:r>
      <w:r>
        <w:rPr>
          <w:rFonts w:asciiTheme="minorHAnsi" w:hAnsiTheme="minorHAnsi" w:cstheme="minorHAnsi"/>
          <w:sz w:val="24"/>
        </w:rPr>
        <w:t>.</w:t>
      </w:r>
    </w:p>
    <w:p w:rsidR="00540D11" w:rsidRDefault="004D65F7" w:rsidP="004D65F7">
      <w:pPr>
        <w:pStyle w:val="ListParagraph"/>
        <w:numPr>
          <w:ilvl w:val="0"/>
          <w:numId w:val="25"/>
        </w:numPr>
        <w:shd w:val="clear" w:color="auto" w:fill="FFFFFF"/>
        <w:spacing w:after="120" w:line="276" w:lineRule="auto"/>
        <w:contextualSpacing w:val="0"/>
        <w:rPr>
          <w:rFonts w:asciiTheme="minorHAnsi" w:hAnsiTheme="minorHAnsi" w:cstheme="minorHAnsi"/>
          <w:sz w:val="24"/>
        </w:rPr>
      </w:pPr>
      <w:r>
        <w:rPr>
          <w:rFonts w:asciiTheme="minorHAnsi" w:hAnsiTheme="minorHAnsi" w:cstheme="minorHAnsi"/>
          <w:sz w:val="24"/>
          <w:u w:val="single"/>
        </w:rPr>
        <w:t>Individualized i</w:t>
      </w:r>
      <w:r w:rsidR="002A3932" w:rsidRPr="002A3932">
        <w:rPr>
          <w:rFonts w:asciiTheme="minorHAnsi" w:hAnsiTheme="minorHAnsi" w:cstheme="minorHAnsi"/>
          <w:sz w:val="24"/>
          <w:u w:val="single"/>
        </w:rPr>
        <w:t>nterventions</w:t>
      </w:r>
      <w:r>
        <w:rPr>
          <w:rFonts w:asciiTheme="minorHAnsi" w:hAnsiTheme="minorHAnsi" w:cstheme="minorHAnsi"/>
          <w:sz w:val="24"/>
          <w:u w:val="single"/>
        </w:rPr>
        <w:t>:</w:t>
      </w:r>
      <w:r w:rsidR="002A3932">
        <w:rPr>
          <w:rFonts w:asciiTheme="minorHAnsi" w:hAnsiTheme="minorHAnsi" w:cstheme="minorHAnsi"/>
          <w:sz w:val="24"/>
        </w:rPr>
        <w:t xml:space="preserve"> </w:t>
      </w:r>
      <w:r w:rsidR="002A3932" w:rsidRPr="002A3932">
        <w:rPr>
          <w:rFonts w:asciiTheme="minorHAnsi" w:hAnsiTheme="minorHAnsi" w:cstheme="minorHAnsi"/>
          <w:sz w:val="24"/>
        </w:rPr>
        <w:t xml:space="preserve">Monitoring and customizing the support </w:t>
      </w:r>
      <w:r w:rsidR="002A3932">
        <w:rPr>
          <w:rFonts w:asciiTheme="minorHAnsi" w:hAnsiTheme="minorHAnsi" w:cstheme="minorHAnsi"/>
          <w:sz w:val="24"/>
        </w:rPr>
        <w:t>"</w:t>
      </w:r>
      <w:r w:rsidR="00A044ED">
        <w:rPr>
          <w:rFonts w:asciiTheme="minorHAnsi" w:hAnsiTheme="minorHAnsi" w:cstheme="minorHAnsi"/>
          <w:sz w:val="24"/>
        </w:rPr>
        <w:t>envelope</w:t>
      </w:r>
      <w:r w:rsidR="002A3932">
        <w:rPr>
          <w:rFonts w:asciiTheme="minorHAnsi" w:hAnsiTheme="minorHAnsi" w:cstheme="minorHAnsi"/>
          <w:sz w:val="24"/>
        </w:rPr>
        <w:t>"</w:t>
      </w:r>
      <w:r w:rsidR="002A3932" w:rsidRPr="002A3932">
        <w:rPr>
          <w:rFonts w:asciiTheme="minorHAnsi" w:hAnsiTheme="minorHAnsi" w:cstheme="minorHAnsi"/>
          <w:sz w:val="24"/>
        </w:rPr>
        <w:t xml:space="preserve"> according to each student's individual needs and characteristics.</w:t>
      </w:r>
    </w:p>
    <w:p w:rsidR="004916B2" w:rsidRPr="004916B2" w:rsidRDefault="004916B2" w:rsidP="004916B2">
      <w:pPr>
        <w:shd w:val="clear" w:color="auto" w:fill="FFFFFF"/>
        <w:bidi w:val="0"/>
        <w:spacing w:after="120"/>
        <w:rPr>
          <w:rFonts w:asciiTheme="minorHAnsi" w:hAnsiTheme="minorHAnsi" w:cstheme="minorHAnsi"/>
          <w:sz w:val="24"/>
        </w:rPr>
      </w:pPr>
    </w:p>
    <w:p w:rsidR="0068203E" w:rsidRPr="009E1C33" w:rsidRDefault="00061431" w:rsidP="00614E50">
      <w:pPr>
        <w:shd w:val="clear" w:color="auto" w:fill="FFFFFF"/>
        <w:bidi w:val="0"/>
        <w:jc w:val="both"/>
        <w:rPr>
          <w:rFonts w:asciiTheme="minorHAnsi" w:hAnsiTheme="minorHAnsi" w:cstheme="minorHAnsi"/>
          <w:b/>
          <w:bCs/>
          <w:sz w:val="28"/>
          <w:szCs w:val="28"/>
        </w:rPr>
      </w:pPr>
      <w:r w:rsidRPr="009E1C33">
        <w:rPr>
          <w:rFonts w:asciiTheme="minorHAnsi" w:hAnsiTheme="minorHAnsi" w:cstheme="minorHAnsi"/>
          <w:b/>
          <w:bCs/>
          <w:sz w:val="28"/>
          <w:szCs w:val="28"/>
        </w:rPr>
        <w:t>Pilot Year</w:t>
      </w:r>
      <w:r w:rsidR="003964F6">
        <w:rPr>
          <w:rFonts w:asciiTheme="minorHAnsi" w:hAnsiTheme="minorHAnsi" w:cstheme="minorHAnsi"/>
          <w:b/>
          <w:bCs/>
          <w:sz w:val="28"/>
          <w:szCs w:val="28"/>
        </w:rPr>
        <w:t xml:space="preserve">: </w:t>
      </w:r>
      <w:r w:rsidR="006310B9">
        <w:rPr>
          <w:rFonts w:asciiTheme="minorHAnsi" w:hAnsiTheme="minorHAnsi" w:cstheme="minorHAnsi"/>
          <w:b/>
          <w:bCs/>
          <w:sz w:val="28"/>
          <w:szCs w:val="28"/>
        </w:rPr>
        <w:t xml:space="preserve">Taking </w:t>
      </w:r>
      <w:r w:rsidR="003964F6">
        <w:rPr>
          <w:rFonts w:asciiTheme="minorHAnsi" w:hAnsiTheme="minorHAnsi" w:cstheme="minorHAnsi"/>
          <w:b/>
          <w:bCs/>
          <w:sz w:val="28"/>
          <w:szCs w:val="28"/>
        </w:rPr>
        <w:t>Student Feedback</w:t>
      </w:r>
      <w:r w:rsidR="006310B9">
        <w:rPr>
          <w:rFonts w:asciiTheme="minorHAnsi" w:hAnsiTheme="minorHAnsi" w:cstheme="minorHAnsi"/>
          <w:b/>
          <w:bCs/>
          <w:sz w:val="28"/>
          <w:szCs w:val="28"/>
        </w:rPr>
        <w:t xml:space="preserve"> Seriously</w:t>
      </w:r>
    </w:p>
    <w:p w:rsidR="00061431" w:rsidRDefault="00B70509" w:rsidP="004916B2">
      <w:pPr>
        <w:shd w:val="clear" w:color="auto" w:fill="FFFFFF"/>
        <w:bidi w:val="0"/>
        <w:spacing w:after="120"/>
        <w:jc w:val="both"/>
        <w:rPr>
          <w:rFonts w:asciiTheme="minorHAnsi" w:hAnsiTheme="minorHAnsi" w:cstheme="minorHAnsi"/>
          <w:sz w:val="24"/>
          <w:szCs w:val="24"/>
        </w:rPr>
      </w:pPr>
      <w:r>
        <w:rPr>
          <w:rFonts w:asciiTheme="minorHAnsi" w:hAnsiTheme="minorHAnsi" w:cstheme="minorHAnsi"/>
          <w:sz w:val="24"/>
          <w:szCs w:val="24"/>
        </w:rPr>
        <w:t xml:space="preserve">To ensure that the Campus-Wide Social Mobility Initiative meets the needs of under-represented students, we plan to operate the first year as a pilot year. </w:t>
      </w:r>
      <w:r w:rsidR="00802AEA">
        <w:rPr>
          <w:rFonts w:asciiTheme="minorHAnsi" w:hAnsiTheme="minorHAnsi" w:cstheme="minorHAnsi"/>
          <w:sz w:val="24"/>
          <w:szCs w:val="24"/>
        </w:rPr>
        <w:t xml:space="preserve"> The 30 students accepted into the program </w:t>
      </w:r>
      <w:r w:rsidR="00B633A1">
        <w:rPr>
          <w:rFonts w:asciiTheme="minorHAnsi" w:hAnsiTheme="minorHAnsi" w:cstheme="minorHAnsi"/>
          <w:sz w:val="24"/>
          <w:szCs w:val="24"/>
        </w:rPr>
        <w:t>will play an important role in co-creating the initiative.  We plan to interview the students</w:t>
      </w:r>
      <w:r w:rsidR="00802AEA">
        <w:rPr>
          <w:rFonts w:asciiTheme="minorHAnsi" w:hAnsiTheme="minorHAnsi" w:cstheme="minorHAnsi"/>
          <w:sz w:val="24"/>
          <w:szCs w:val="24"/>
        </w:rPr>
        <w:t xml:space="preserve"> – individually and in group setting</w:t>
      </w:r>
      <w:r w:rsidR="00D4197E">
        <w:rPr>
          <w:rFonts w:asciiTheme="minorHAnsi" w:hAnsiTheme="minorHAnsi" w:cstheme="minorHAnsi"/>
          <w:sz w:val="24"/>
          <w:szCs w:val="24"/>
        </w:rPr>
        <w:t>s</w:t>
      </w:r>
      <w:r w:rsidR="00802AEA">
        <w:rPr>
          <w:rFonts w:asciiTheme="minorHAnsi" w:hAnsiTheme="minorHAnsi" w:cstheme="minorHAnsi"/>
          <w:sz w:val="24"/>
          <w:szCs w:val="24"/>
        </w:rPr>
        <w:t xml:space="preserve"> – </w:t>
      </w:r>
      <w:r w:rsidR="00D4197E">
        <w:rPr>
          <w:rFonts w:asciiTheme="minorHAnsi" w:hAnsiTheme="minorHAnsi" w:cstheme="minorHAnsi"/>
          <w:sz w:val="24"/>
          <w:szCs w:val="24"/>
        </w:rPr>
        <w:t xml:space="preserve">throughout the year </w:t>
      </w:r>
      <w:r w:rsidR="00802AEA">
        <w:rPr>
          <w:rFonts w:asciiTheme="minorHAnsi" w:hAnsiTheme="minorHAnsi" w:cstheme="minorHAnsi"/>
          <w:sz w:val="24"/>
          <w:szCs w:val="24"/>
        </w:rPr>
        <w:t>to get their feedback on</w:t>
      </w:r>
      <w:r w:rsidR="00B633A1">
        <w:rPr>
          <w:rFonts w:asciiTheme="minorHAnsi" w:hAnsiTheme="minorHAnsi" w:cstheme="minorHAnsi"/>
          <w:sz w:val="24"/>
          <w:szCs w:val="24"/>
        </w:rPr>
        <w:t xml:space="preserve"> a range of topics including</w:t>
      </w:r>
      <w:r w:rsidR="00802AEA">
        <w:rPr>
          <w:rFonts w:asciiTheme="minorHAnsi" w:hAnsiTheme="minorHAnsi" w:cstheme="minorHAnsi"/>
          <w:sz w:val="24"/>
          <w:szCs w:val="24"/>
        </w:rPr>
        <w:t xml:space="preserve"> the recruitment, application and acceptance processes; their transition to academic life; the qua</w:t>
      </w:r>
      <w:r w:rsidR="005D7272">
        <w:rPr>
          <w:rFonts w:asciiTheme="minorHAnsi" w:hAnsiTheme="minorHAnsi" w:cstheme="minorHAnsi"/>
          <w:sz w:val="24"/>
          <w:szCs w:val="24"/>
        </w:rPr>
        <w:t>lity of student support,</w:t>
      </w:r>
      <w:r w:rsidR="00802AEA">
        <w:rPr>
          <w:rFonts w:asciiTheme="minorHAnsi" w:hAnsiTheme="minorHAnsi" w:cstheme="minorHAnsi"/>
          <w:sz w:val="24"/>
          <w:szCs w:val="24"/>
        </w:rPr>
        <w:t xml:space="preserve"> tutoring </w:t>
      </w:r>
      <w:r w:rsidR="005D7272">
        <w:rPr>
          <w:rFonts w:asciiTheme="minorHAnsi" w:hAnsiTheme="minorHAnsi" w:cstheme="minorHAnsi"/>
          <w:sz w:val="24"/>
          <w:szCs w:val="24"/>
        </w:rPr>
        <w:t xml:space="preserve">and psychological </w:t>
      </w:r>
      <w:r w:rsidR="00802AEA">
        <w:rPr>
          <w:rFonts w:asciiTheme="minorHAnsi" w:hAnsiTheme="minorHAnsi" w:cstheme="minorHAnsi"/>
          <w:sz w:val="24"/>
          <w:szCs w:val="24"/>
        </w:rPr>
        <w:t xml:space="preserve">services; as well as </w:t>
      </w:r>
      <w:r w:rsidR="00D4197E">
        <w:rPr>
          <w:rFonts w:asciiTheme="minorHAnsi" w:hAnsiTheme="minorHAnsi" w:cstheme="minorHAnsi"/>
          <w:sz w:val="24"/>
          <w:szCs w:val="24"/>
        </w:rPr>
        <w:t>the special mentoring they will rece</w:t>
      </w:r>
      <w:r w:rsidR="00953F13">
        <w:rPr>
          <w:rFonts w:asciiTheme="minorHAnsi" w:hAnsiTheme="minorHAnsi" w:cstheme="minorHAnsi"/>
          <w:sz w:val="24"/>
          <w:szCs w:val="24"/>
        </w:rPr>
        <w:t>ive from faculty members.  Gaps we identify will be</w:t>
      </w:r>
      <w:r w:rsidR="00D4197E">
        <w:rPr>
          <w:rFonts w:asciiTheme="minorHAnsi" w:hAnsiTheme="minorHAnsi" w:cstheme="minorHAnsi"/>
          <w:sz w:val="24"/>
          <w:szCs w:val="24"/>
        </w:rPr>
        <w:t xml:space="preserve"> addressed </w:t>
      </w:r>
      <w:r w:rsidR="006310B9">
        <w:rPr>
          <w:rFonts w:asciiTheme="minorHAnsi" w:hAnsiTheme="minorHAnsi" w:cstheme="minorHAnsi"/>
          <w:sz w:val="24"/>
          <w:szCs w:val="24"/>
        </w:rPr>
        <w:t xml:space="preserve">promptly </w:t>
      </w:r>
      <w:r w:rsidR="00D4197E">
        <w:rPr>
          <w:rFonts w:asciiTheme="minorHAnsi" w:hAnsiTheme="minorHAnsi" w:cstheme="minorHAnsi"/>
          <w:sz w:val="24"/>
          <w:szCs w:val="24"/>
        </w:rPr>
        <w:t>to strengthen the initiative.</w:t>
      </w:r>
    </w:p>
    <w:p w:rsidR="002671B5" w:rsidRDefault="002671B5" w:rsidP="004916B2">
      <w:pPr>
        <w:shd w:val="clear" w:color="auto" w:fill="FFFFFF"/>
        <w:bidi w:val="0"/>
        <w:spacing w:after="120"/>
        <w:jc w:val="both"/>
        <w:rPr>
          <w:rFonts w:asciiTheme="minorHAnsi" w:hAnsiTheme="minorHAnsi" w:cstheme="minorHAnsi"/>
          <w:sz w:val="24"/>
          <w:szCs w:val="24"/>
        </w:rPr>
      </w:pPr>
    </w:p>
    <w:p w:rsidR="000200E1" w:rsidRPr="009F506C" w:rsidRDefault="009F506C" w:rsidP="004916B2">
      <w:pPr>
        <w:shd w:val="clear" w:color="auto" w:fill="FFFFFF"/>
        <w:bidi w:val="0"/>
        <w:spacing w:after="120"/>
        <w:jc w:val="both"/>
        <w:rPr>
          <w:rFonts w:asciiTheme="minorHAnsi" w:hAnsiTheme="minorHAnsi" w:cstheme="minorHAnsi"/>
          <w:b/>
          <w:bCs/>
          <w:sz w:val="28"/>
          <w:szCs w:val="28"/>
        </w:rPr>
      </w:pPr>
      <w:r w:rsidRPr="009F506C">
        <w:rPr>
          <w:rFonts w:asciiTheme="minorHAnsi" w:hAnsiTheme="minorHAnsi" w:cstheme="minorHAnsi"/>
          <w:b/>
          <w:bCs/>
          <w:sz w:val="28"/>
          <w:szCs w:val="28"/>
        </w:rPr>
        <w:t>Timeline</w:t>
      </w:r>
      <w:r w:rsidR="00964740">
        <w:rPr>
          <w:rFonts w:asciiTheme="minorHAnsi" w:hAnsiTheme="minorHAnsi" w:cstheme="minorHAnsi"/>
          <w:b/>
          <w:bCs/>
          <w:sz w:val="28"/>
          <w:szCs w:val="28"/>
        </w:rPr>
        <w:t>: Year 1 – 2020-2021</w:t>
      </w:r>
    </w:p>
    <w:tbl>
      <w:tblPr>
        <w:tblStyle w:val="TableGrid"/>
        <w:tblW w:w="0" w:type="auto"/>
        <w:jc w:val="center"/>
        <w:tblLook w:val="04A0" w:firstRow="1" w:lastRow="0" w:firstColumn="1" w:lastColumn="0" w:noHBand="0" w:noVBand="1"/>
      </w:tblPr>
      <w:tblGrid>
        <w:gridCol w:w="3049"/>
        <w:gridCol w:w="1427"/>
        <w:gridCol w:w="1418"/>
        <w:gridCol w:w="1507"/>
        <w:gridCol w:w="1427"/>
      </w:tblGrid>
      <w:tr w:rsidR="000D4BEE" w:rsidTr="00C335B8">
        <w:trPr>
          <w:jc w:val="center"/>
        </w:trPr>
        <w:tc>
          <w:tcPr>
            <w:tcW w:w="3104" w:type="dxa"/>
          </w:tcPr>
          <w:p w:rsidR="00964740" w:rsidRPr="00C335B8" w:rsidRDefault="00964740" w:rsidP="00964740">
            <w:pPr>
              <w:bidi w:val="0"/>
              <w:spacing w:after="0"/>
              <w:jc w:val="center"/>
              <w:rPr>
                <w:rFonts w:asciiTheme="minorHAnsi" w:hAnsiTheme="minorHAnsi" w:cstheme="minorHAnsi"/>
                <w:szCs w:val="22"/>
              </w:rPr>
            </w:pPr>
          </w:p>
        </w:tc>
        <w:tc>
          <w:tcPr>
            <w:tcW w:w="1451" w:type="dxa"/>
          </w:tcPr>
          <w:p w:rsidR="00964740" w:rsidRPr="00C335B8" w:rsidRDefault="00964740" w:rsidP="00964740">
            <w:pPr>
              <w:bidi w:val="0"/>
              <w:spacing w:after="0"/>
              <w:jc w:val="center"/>
              <w:rPr>
                <w:rFonts w:asciiTheme="minorHAnsi" w:hAnsiTheme="minorHAnsi" w:cstheme="minorHAnsi"/>
                <w:szCs w:val="22"/>
              </w:rPr>
            </w:pPr>
            <w:r w:rsidRPr="00C335B8">
              <w:rPr>
                <w:rFonts w:asciiTheme="minorHAnsi" w:hAnsiTheme="minorHAnsi" w:cstheme="minorHAnsi"/>
                <w:szCs w:val="22"/>
              </w:rPr>
              <w:t>July-Sept</w:t>
            </w:r>
          </w:p>
        </w:tc>
        <w:tc>
          <w:tcPr>
            <w:tcW w:w="1443" w:type="dxa"/>
          </w:tcPr>
          <w:p w:rsidR="00964740" w:rsidRPr="00C335B8" w:rsidRDefault="00964740" w:rsidP="00964740">
            <w:pPr>
              <w:bidi w:val="0"/>
              <w:spacing w:after="0"/>
              <w:jc w:val="center"/>
              <w:rPr>
                <w:rFonts w:asciiTheme="minorHAnsi" w:hAnsiTheme="minorHAnsi" w:cstheme="minorHAnsi"/>
                <w:szCs w:val="22"/>
              </w:rPr>
            </w:pPr>
            <w:r w:rsidRPr="00C335B8">
              <w:rPr>
                <w:rFonts w:asciiTheme="minorHAnsi" w:hAnsiTheme="minorHAnsi" w:cstheme="minorHAnsi"/>
                <w:szCs w:val="22"/>
              </w:rPr>
              <w:t>Oct-Feb</w:t>
            </w:r>
          </w:p>
        </w:tc>
        <w:tc>
          <w:tcPr>
            <w:tcW w:w="1526" w:type="dxa"/>
          </w:tcPr>
          <w:p w:rsidR="00964740" w:rsidRPr="00C335B8" w:rsidRDefault="00964740" w:rsidP="00964740">
            <w:pPr>
              <w:bidi w:val="0"/>
              <w:spacing w:after="0"/>
              <w:jc w:val="center"/>
              <w:rPr>
                <w:rFonts w:asciiTheme="minorHAnsi" w:hAnsiTheme="minorHAnsi" w:cstheme="minorHAnsi"/>
                <w:szCs w:val="22"/>
              </w:rPr>
            </w:pPr>
            <w:r w:rsidRPr="00C335B8">
              <w:rPr>
                <w:rFonts w:asciiTheme="minorHAnsi" w:hAnsiTheme="minorHAnsi" w:cstheme="minorHAnsi"/>
                <w:szCs w:val="22"/>
              </w:rPr>
              <w:t>March-June</w:t>
            </w:r>
          </w:p>
        </w:tc>
        <w:tc>
          <w:tcPr>
            <w:tcW w:w="1451" w:type="dxa"/>
          </w:tcPr>
          <w:p w:rsidR="00964740" w:rsidRPr="00C335B8" w:rsidRDefault="00964740" w:rsidP="00964740">
            <w:pPr>
              <w:bidi w:val="0"/>
              <w:spacing w:after="0"/>
              <w:jc w:val="center"/>
              <w:rPr>
                <w:rFonts w:asciiTheme="minorHAnsi" w:hAnsiTheme="minorHAnsi" w:cstheme="minorHAnsi"/>
                <w:szCs w:val="22"/>
              </w:rPr>
            </w:pPr>
            <w:r w:rsidRPr="00C335B8">
              <w:rPr>
                <w:rFonts w:asciiTheme="minorHAnsi" w:hAnsiTheme="minorHAnsi" w:cstheme="minorHAnsi"/>
                <w:szCs w:val="22"/>
              </w:rPr>
              <w:t>July-Oct</w:t>
            </w:r>
          </w:p>
        </w:tc>
      </w:tr>
      <w:tr w:rsidR="000D4BEE" w:rsidTr="00C335B8">
        <w:trPr>
          <w:jc w:val="center"/>
        </w:trPr>
        <w:tc>
          <w:tcPr>
            <w:tcW w:w="3104" w:type="dxa"/>
          </w:tcPr>
          <w:p w:rsidR="00964740" w:rsidRPr="00C335B8" w:rsidRDefault="00C93A6A" w:rsidP="000D4BEE">
            <w:pPr>
              <w:bidi w:val="0"/>
              <w:spacing w:after="0"/>
              <w:jc w:val="left"/>
              <w:rPr>
                <w:rFonts w:asciiTheme="minorHAnsi" w:hAnsiTheme="minorHAnsi" w:cstheme="minorHAnsi"/>
                <w:szCs w:val="22"/>
              </w:rPr>
            </w:pPr>
            <w:r w:rsidRPr="00C335B8">
              <w:rPr>
                <w:rFonts w:asciiTheme="minorHAnsi" w:hAnsiTheme="minorHAnsi" w:cstheme="minorHAnsi"/>
                <w:szCs w:val="22"/>
              </w:rPr>
              <w:t>Publicize Initiative</w:t>
            </w:r>
          </w:p>
        </w:tc>
        <w:tc>
          <w:tcPr>
            <w:tcW w:w="1451" w:type="dxa"/>
            <w:shd w:val="clear" w:color="auto" w:fill="A8D08D" w:themeFill="accent6" w:themeFillTint="99"/>
          </w:tcPr>
          <w:p w:rsidR="00964740" w:rsidRPr="00C93A6A" w:rsidRDefault="00964740" w:rsidP="00964740">
            <w:pPr>
              <w:bidi w:val="0"/>
              <w:spacing w:after="0"/>
              <w:rPr>
                <w:rFonts w:asciiTheme="minorHAnsi" w:hAnsiTheme="minorHAnsi" w:cstheme="minorHAnsi"/>
                <w:sz w:val="20"/>
                <w:szCs w:val="20"/>
              </w:rPr>
            </w:pPr>
          </w:p>
        </w:tc>
        <w:tc>
          <w:tcPr>
            <w:tcW w:w="1443" w:type="dxa"/>
          </w:tcPr>
          <w:p w:rsidR="00964740" w:rsidRPr="00C93A6A" w:rsidRDefault="00964740" w:rsidP="00964740">
            <w:pPr>
              <w:bidi w:val="0"/>
              <w:spacing w:after="0"/>
              <w:rPr>
                <w:rFonts w:asciiTheme="minorHAnsi" w:hAnsiTheme="minorHAnsi" w:cstheme="minorHAnsi"/>
                <w:sz w:val="20"/>
                <w:szCs w:val="20"/>
              </w:rPr>
            </w:pPr>
          </w:p>
        </w:tc>
        <w:tc>
          <w:tcPr>
            <w:tcW w:w="1526" w:type="dxa"/>
          </w:tcPr>
          <w:p w:rsidR="00964740" w:rsidRPr="00C93A6A" w:rsidRDefault="00964740" w:rsidP="00964740">
            <w:pPr>
              <w:bidi w:val="0"/>
              <w:spacing w:after="0"/>
              <w:rPr>
                <w:rFonts w:asciiTheme="minorHAnsi" w:hAnsiTheme="minorHAnsi" w:cstheme="minorHAnsi"/>
                <w:sz w:val="20"/>
                <w:szCs w:val="20"/>
              </w:rPr>
            </w:pPr>
          </w:p>
        </w:tc>
        <w:tc>
          <w:tcPr>
            <w:tcW w:w="1451" w:type="dxa"/>
          </w:tcPr>
          <w:p w:rsidR="00964740" w:rsidRPr="00C93A6A" w:rsidRDefault="00964740" w:rsidP="00964740">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Establish Steering Committee</w:t>
            </w:r>
          </w:p>
        </w:tc>
        <w:tc>
          <w:tcPr>
            <w:tcW w:w="1451" w:type="dxa"/>
            <w:shd w:val="clear" w:color="auto" w:fill="A8D08D" w:themeFill="accent6" w:themeFillTint="99"/>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Hire Program Leadership Team</w:t>
            </w:r>
          </w:p>
        </w:tc>
        <w:tc>
          <w:tcPr>
            <w:tcW w:w="1451" w:type="dxa"/>
            <w:shd w:val="clear" w:color="auto" w:fill="A8D08D" w:themeFill="accent6" w:themeFillTint="99"/>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Develop Support "Envelope"</w:t>
            </w:r>
          </w:p>
        </w:tc>
        <w:tc>
          <w:tcPr>
            <w:tcW w:w="1451" w:type="dxa"/>
            <w:shd w:val="clear" w:color="auto" w:fill="A8D08D" w:themeFill="accent6" w:themeFillTint="99"/>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Develop Evaluation Plan</w:t>
            </w:r>
          </w:p>
        </w:tc>
        <w:tc>
          <w:tcPr>
            <w:tcW w:w="1451" w:type="dxa"/>
            <w:shd w:val="clear" w:color="auto" w:fill="A8D08D" w:themeFill="accent6" w:themeFillTint="99"/>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Recruit Students</w:t>
            </w:r>
          </w:p>
        </w:tc>
        <w:tc>
          <w:tcPr>
            <w:tcW w:w="1451" w:type="dxa"/>
            <w:shd w:val="clear" w:color="auto" w:fill="A8D08D" w:themeFill="accent6" w:themeFillTint="99"/>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Gather Baseline Data</w:t>
            </w:r>
          </w:p>
        </w:tc>
        <w:tc>
          <w:tcPr>
            <w:tcW w:w="1451" w:type="dxa"/>
            <w:shd w:val="clear" w:color="auto" w:fill="A8D08D" w:themeFill="accent6" w:themeFillTint="99"/>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Program Launch</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shd w:val="clear" w:color="auto" w:fill="F4B083" w:themeFill="accent2" w:themeFillTint="99"/>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Implement Support Services</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526"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jc w:val="left"/>
              <w:rPr>
                <w:rFonts w:asciiTheme="minorHAnsi" w:hAnsiTheme="minorHAnsi" w:cstheme="minorHAnsi"/>
                <w:szCs w:val="22"/>
              </w:rPr>
            </w:pPr>
            <w:r w:rsidRPr="00C335B8">
              <w:rPr>
                <w:rFonts w:asciiTheme="minorHAnsi" w:hAnsiTheme="minorHAnsi" w:cstheme="minorHAnsi"/>
                <w:szCs w:val="22"/>
              </w:rPr>
              <w:t>Steering Committee (monthly)</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526"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Program Evaluation</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526"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Fine-Tune Support Services</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526"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Fine-Tune Evaluation Plan</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526"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9CC2E5" w:themeFill="accent1" w:themeFillTint="99"/>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Host National Conference</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FFD966" w:themeFill="accent4" w:themeFillTint="99"/>
          </w:tcPr>
          <w:p w:rsidR="00A206AB" w:rsidRPr="00C93A6A" w:rsidRDefault="00A206AB" w:rsidP="00A206AB">
            <w:pPr>
              <w:bidi w:val="0"/>
              <w:spacing w:after="0"/>
              <w:rPr>
                <w:rFonts w:asciiTheme="minorHAnsi" w:hAnsiTheme="minorHAnsi" w:cstheme="minorHAnsi"/>
                <w:sz w:val="20"/>
                <w:szCs w:val="20"/>
              </w:rPr>
            </w:pPr>
          </w:p>
        </w:tc>
      </w:tr>
      <w:tr w:rsidR="00A206AB" w:rsidTr="00C335B8">
        <w:trPr>
          <w:jc w:val="center"/>
        </w:trPr>
        <w:tc>
          <w:tcPr>
            <w:tcW w:w="3104" w:type="dxa"/>
          </w:tcPr>
          <w:p w:rsidR="00A206AB" w:rsidRPr="00C335B8" w:rsidRDefault="00A206AB" w:rsidP="00A206AB">
            <w:pPr>
              <w:bidi w:val="0"/>
              <w:spacing w:after="0"/>
              <w:rPr>
                <w:rFonts w:asciiTheme="minorHAnsi" w:hAnsiTheme="minorHAnsi" w:cstheme="minorHAnsi"/>
                <w:szCs w:val="22"/>
              </w:rPr>
            </w:pPr>
            <w:r w:rsidRPr="00C335B8">
              <w:rPr>
                <w:rFonts w:asciiTheme="minorHAnsi" w:hAnsiTheme="minorHAnsi" w:cstheme="minorHAnsi"/>
                <w:szCs w:val="22"/>
              </w:rPr>
              <w:t>Recruit 2</w:t>
            </w:r>
            <w:r w:rsidRPr="00C335B8">
              <w:rPr>
                <w:rFonts w:asciiTheme="minorHAnsi" w:hAnsiTheme="minorHAnsi" w:cstheme="minorHAnsi"/>
                <w:szCs w:val="22"/>
                <w:vertAlign w:val="superscript"/>
              </w:rPr>
              <w:t>nd</w:t>
            </w:r>
            <w:r w:rsidRPr="00C335B8">
              <w:rPr>
                <w:rFonts w:asciiTheme="minorHAnsi" w:hAnsiTheme="minorHAnsi" w:cstheme="minorHAnsi"/>
                <w:szCs w:val="22"/>
              </w:rPr>
              <w:t xml:space="preserve"> Cohort</w:t>
            </w:r>
          </w:p>
        </w:tc>
        <w:tc>
          <w:tcPr>
            <w:tcW w:w="1451" w:type="dxa"/>
          </w:tcPr>
          <w:p w:rsidR="00A206AB" w:rsidRPr="00C93A6A" w:rsidRDefault="00A206AB" w:rsidP="00A206AB">
            <w:pPr>
              <w:bidi w:val="0"/>
              <w:spacing w:after="0"/>
              <w:rPr>
                <w:rFonts w:asciiTheme="minorHAnsi" w:hAnsiTheme="minorHAnsi" w:cstheme="minorHAnsi"/>
                <w:sz w:val="20"/>
                <w:szCs w:val="20"/>
              </w:rPr>
            </w:pPr>
          </w:p>
        </w:tc>
        <w:tc>
          <w:tcPr>
            <w:tcW w:w="1443" w:type="dxa"/>
          </w:tcPr>
          <w:p w:rsidR="00A206AB" w:rsidRPr="00C93A6A" w:rsidRDefault="00A206AB" w:rsidP="00A206AB">
            <w:pPr>
              <w:bidi w:val="0"/>
              <w:spacing w:after="0"/>
              <w:rPr>
                <w:rFonts w:asciiTheme="minorHAnsi" w:hAnsiTheme="minorHAnsi" w:cstheme="minorHAnsi"/>
                <w:sz w:val="20"/>
                <w:szCs w:val="20"/>
              </w:rPr>
            </w:pPr>
          </w:p>
        </w:tc>
        <w:tc>
          <w:tcPr>
            <w:tcW w:w="1526" w:type="dxa"/>
          </w:tcPr>
          <w:p w:rsidR="00A206AB" w:rsidRPr="00C93A6A" w:rsidRDefault="00A206AB" w:rsidP="00A206AB">
            <w:pPr>
              <w:bidi w:val="0"/>
              <w:spacing w:after="0"/>
              <w:rPr>
                <w:rFonts w:asciiTheme="minorHAnsi" w:hAnsiTheme="minorHAnsi" w:cstheme="minorHAnsi"/>
                <w:sz w:val="20"/>
                <w:szCs w:val="20"/>
              </w:rPr>
            </w:pPr>
          </w:p>
        </w:tc>
        <w:tc>
          <w:tcPr>
            <w:tcW w:w="1451" w:type="dxa"/>
            <w:shd w:val="clear" w:color="auto" w:fill="FFD966" w:themeFill="accent4" w:themeFillTint="99"/>
          </w:tcPr>
          <w:p w:rsidR="00A206AB" w:rsidRPr="00C93A6A" w:rsidRDefault="00A206AB" w:rsidP="00A206AB">
            <w:pPr>
              <w:bidi w:val="0"/>
              <w:spacing w:after="0"/>
              <w:rPr>
                <w:rFonts w:asciiTheme="minorHAnsi" w:hAnsiTheme="minorHAnsi" w:cstheme="minorHAnsi"/>
                <w:sz w:val="20"/>
                <w:szCs w:val="20"/>
              </w:rPr>
            </w:pPr>
          </w:p>
        </w:tc>
      </w:tr>
    </w:tbl>
    <w:p w:rsidR="009F506C" w:rsidRDefault="009F506C" w:rsidP="004916B2">
      <w:pPr>
        <w:shd w:val="clear" w:color="auto" w:fill="FFFFFF"/>
        <w:bidi w:val="0"/>
        <w:spacing w:after="120"/>
        <w:jc w:val="both"/>
        <w:rPr>
          <w:rFonts w:asciiTheme="minorHAnsi" w:hAnsiTheme="minorHAnsi" w:cstheme="minorHAnsi"/>
          <w:sz w:val="24"/>
          <w:szCs w:val="24"/>
        </w:rPr>
      </w:pPr>
    </w:p>
    <w:p w:rsidR="002671B5" w:rsidRPr="002671B5" w:rsidRDefault="002A5F77" w:rsidP="002671B5">
      <w:pPr>
        <w:shd w:val="clear" w:color="auto" w:fill="FFFFFF"/>
        <w:bidi w:val="0"/>
        <w:jc w:val="both"/>
        <w:rPr>
          <w:rFonts w:asciiTheme="minorHAnsi" w:hAnsiTheme="minorHAnsi" w:cstheme="minorHAnsi"/>
          <w:b/>
          <w:bCs/>
          <w:sz w:val="28"/>
          <w:szCs w:val="28"/>
        </w:rPr>
      </w:pPr>
      <w:r>
        <w:rPr>
          <w:rFonts w:asciiTheme="minorHAnsi" w:hAnsiTheme="minorHAnsi" w:cstheme="minorHAnsi"/>
          <w:b/>
          <w:bCs/>
          <w:sz w:val="28"/>
          <w:szCs w:val="28"/>
        </w:rPr>
        <w:t>About the University of Haifa</w:t>
      </w:r>
    </w:p>
    <w:p w:rsidR="002671B5" w:rsidRDefault="002A5F77" w:rsidP="004916B2">
      <w:pPr>
        <w:shd w:val="clear" w:color="auto" w:fill="FFFFFF"/>
        <w:bidi w:val="0"/>
        <w:spacing w:after="120"/>
        <w:jc w:val="both"/>
        <w:rPr>
          <w:rFonts w:asciiTheme="minorHAnsi" w:hAnsiTheme="minorHAnsi" w:cstheme="minorHAnsi"/>
          <w:sz w:val="24"/>
          <w:szCs w:val="24"/>
        </w:rPr>
      </w:pPr>
      <w:r w:rsidRPr="002A5F77">
        <w:rPr>
          <w:rFonts w:asciiTheme="minorHAnsi" w:hAnsiTheme="minorHAnsi" w:cstheme="minorHAnsi"/>
          <w:sz w:val="24"/>
          <w:szCs w:val="24"/>
        </w:rPr>
        <w:t>Over 18,000 students from a wide range of ethnic and socio-economic backgrounds are enrolled at the University of Haifa, the largest comprehensive research university in northern Israel, and the most pluralistic institution of higher education in the country.</w:t>
      </w:r>
    </w:p>
    <w:p w:rsidR="002A5F77" w:rsidRPr="002A5F77" w:rsidRDefault="002A5F77" w:rsidP="002A5F77">
      <w:pPr>
        <w:shd w:val="clear" w:color="auto" w:fill="FFFFFF"/>
        <w:bidi w:val="0"/>
        <w:jc w:val="both"/>
        <w:rPr>
          <w:rFonts w:asciiTheme="minorHAnsi" w:hAnsiTheme="minorHAnsi" w:cstheme="minorHAnsi"/>
          <w:sz w:val="24"/>
          <w:szCs w:val="24"/>
        </w:rPr>
      </w:pPr>
      <w:r w:rsidRPr="002A5F77">
        <w:rPr>
          <w:rFonts w:asciiTheme="minorHAnsi" w:hAnsiTheme="minorHAnsi" w:cstheme="minorHAnsi"/>
          <w:sz w:val="24"/>
          <w:szCs w:val="24"/>
        </w:rPr>
        <w:t>The University’s distinctive mission is to foster academic excellence in an atmosphere of tolerance and multiculturalism. Our faculty and student population is unique in its composition. Here, Jews, Arabs, Druze, Haredi and secular students, new immigrants, and military and security personnel come together to study, teach and learn</w:t>
      </w:r>
      <w:r w:rsidRPr="002A5F77">
        <w:rPr>
          <w:rFonts w:asciiTheme="minorHAnsi" w:hAnsiTheme="minorHAnsi" w:cs="Calibri"/>
          <w:sz w:val="24"/>
          <w:szCs w:val="24"/>
          <w:rtl/>
        </w:rPr>
        <w:t>.</w:t>
      </w:r>
    </w:p>
    <w:p w:rsidR="002A5F77" w:rsidRDefault="002A5F77" w:rsidP="002A5F77">
      <w:pPr>
        <w:shd w:val="clear" w:color="auto" w:fill="FFFFFF"/>
        <w:bidi w:val="0"/>
        <w:jc w:val="both"/>
        <w:rPr>
          <w:rFonts w:asciiTheme="minorHAnsi" w:hAnsiTheme="minorHAnsi" w:cstheme="minorHAnsi"/>
          <w:sz w:val="24"/>
          <w:szCs w:val="24"/>
        </w:rPr>
      </w:pPr>
      <w:r w:rsidRPr="002A5F77">
        <w:rPr>
          <w:rFonts w:asciiTheme="minorHAnsi" w:hAnsiTheme="minorHAnsi" w:cstheme="minorHAnsi"/>
          <w:sz w:val="24"/>
          <w:szCs w:val="24"/>
        </w:rPr>
        <w:t>Driven by unusual crossings between fields of research and social responsibility we create a new environment, a better community, and a better Israeli society.</w:t>
      </w:r>
    </w:p>
    <w:p w:rsidR="004916B2" w:rsidRDefault="004916B2" w:rsidP="004916B2">
      <w:pPr>
        <w:shd w:val="clear" w:color="auto" w:fill="FFFFFF"/>
        <w:bidi w:val="0"/>
        <w:jc w:val="center"/>
        <w:rPr>
          <w:rFonts w:asciiTheme="minorHAnsi" w:hAnsiTheme="minorHAnsi" w:cstheme="minorHAnsi"/>
          <w:sz w:val="24"/>
          <w:szCs w:val="24"/>
        </w:rPr>
      </w:pPr>
      <w:r w:rsidRPr="004916B2">
        <w:drawing>
          <wp:inline distT="0" distB="0" distL="0" distR="0" wp14:anchorId="20CE4214" wp14:editId="6719730D">
            <wp:extent cx="3931200" cy="12564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211"/>
                    <a:stretch/>
                  </pic:blipFill>
                  <pic:spPr bwMode="auto">
                    <a:xfrm>
                      <a:off x="0" y="0"/>
                      <a:ext cx="3931200" cy="1256400"/>
                    </a:xfrm>
                    <a:prstGeom prst="rect">
                      <a:avLst/>
                    </a:prstGeom>
                    <a:ln>
                      <a:noFill/>
                    </a:ln>
                    <a:extLst>
                      <a:ext uri="{53640926-AAD7-44D8-BBD7-CCE9431645EC}">
                        <a14:shadowObscured xmlns:a14="http://schemas.microsoft.com/office/drawing/2010/main"/>
                      </a:ext>
                    </a:extLst>
                  </pic:spPr>
                </pic:pic>
              </a:graphicData>
            </a:graphic>
          </wp:inline>
        </w:drawing>
      </w:r>
    </w:p>
    <w:sectPr w:rsidR="004916B2" w:rsidSect="004916B2">
      <w:footerReference w:type="default" r:id="rId12"/>
      <w:pgSz w:w="12240" w:h="15840"/>
      <w:pgMar w:top="1077" w:right="1701"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03C" w:rsidRDefault="00B6003C" w:rsidP="00C22A07">
      <w:pPr>
        <w:spacing w:after="0" w:line="240" w:lineRule="auto"/>
      </w:pPr>
      <w:r>
        <w:separator/>
      </w:r>
    </w:p>
  </w:endnote>
  <w:endnote w:type="continuationSeparator" w:id="0">
    <w:p w:rsidR="00B6003C" w:rsidRDefault="00B6003C" w:rsidP="00C2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05E" w:rsidRDefault="00531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03C" w:rsidRDefault="00B6003C" w:rsidP="00C22A07">
      <w:pPr>
        <w:spacing w:after="0" w:line="240" w:lineRule="auto"/>
      </w:pPr>
      <w:r>
        <w:separator/>
      </w:r>
    </w:p>
  </w:footnote>
  <w:footnote w:type="continuationSeparator" w:id="0">
    <w:p w:rsidR="00B6003C" w:rsidRDefault="00B6003C" w:rsidP="00C22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3C65"/>
    <w:multiLevelType w:val="multilevel"/>
    <w:tmpl w:val="7A4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E19E9"/>
    <w:multiLevelType w:val="hybridMultilevel"/>
    <w:tmpl w:val="8A823B34"/>
    <w:lvl w:ilvl="0" w:tplc="04090003">
      <w:start w:val="1"/>
      <w:numFmt w:val="bullet"/>
      <w:lvlText w:val="o"/>
      <w:lvlJc w:val="left"/>
      <w:pPr>
        <w:ind w:left="817" w:hanging="360"/>
      </w:pPr>
      <w:rPr>
        <w:rFonts w:ascii="Courier New" w:hAnsi="Courier New" w:cs="Courier New"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 w15:restartNumberingAfterBreak="0">
    <w:nsid w:val="0D081A9C"/>
    <w:multiLevelType w:val="hybridMultilevel"/>
    <w:tmpl w:val="F100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001E5"/>
    <w:multiLevelType w:val="hybridMultilevel"/>
    <w:tmpl w:val="8438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C10E4"/>
    <w:multiLevelType w:val="hybridMultilevel"/>
    <w:tmpl w:val="E604E1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84331B"/>
    <w:multiLevelType w:val="hybridMultilevel"/>
    <w:tmpl w:val="808855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C7394"/>
    <w:multiLevelType w:val="hybridMultilevel"/>
    <w:tmpl w:val="898AF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472D43"/>
    <w:multiLevelType w:val="hybridMultilevel"/>
    <w:tmpl w:val="27F06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75CBE"/>
    <w:multiLevelType w:val="multilevel"/>
    <w:tmpl w:val="391C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0794B"/>
    <w:multiLevelType w:val="hybridMultilevel"/>
    <w:tmpl w:val="9906F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621B9"/>
    <w:multiLevelType w:val="hybridMultilevel"/>
    <w:tmpl w:val="2584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110FF"/>
    <w:multiLevelType w:val="hybridMultilevel"/>
    <w:tmpl w:val="8D22B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84B3D"/>
    <w:multiLevelType w:val="hybridMultilevel"/>
    <w:tmpl w:val="452AAB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43EF4"/>
    <w:multiLevelType w:val="hybridMultilevel"/>
    <w:tmpl w:val="8490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E1E08"/>
    <w:multiLevelType w:val="hybridMultilevel"/>
    <w:tmpl w:val="94DEAD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90118D8"/>
    <w:multiLevelType w:val="hybridMultilevel"/>
    <w:tmpl w:val="968851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EA6DDD"/>
    <w:multiLevelType w:val="hybridMultilevel"/>
    <w:tmpl w:val="291C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12FCD"/>
    <w:multiLevelType w:val="hybridMultilevel"/>
    <w:tmpl w:val="035C55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10A81"/>
    <w:multiLevelType w:val="hybridMultilevel"/>
    <w:tmpl w:val="CC2C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17832"/>
    <w:multiLevelType w:val="hybridMultilevel"/>
    <w:tmpl w:val="EB4C4A2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0" w15:restartNumberingAfterBreak="0">
    <w:nsid w:val="463E7936"/>
    <w:multiLevelType w:val="hybridMultilevel"/>
    <w:tmpl w:val="20D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C203FC"/>
    <w:multiLevelType w:val="hybridMultilevel"/>
    <w:tmpl w:val="F320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E378C"/>
    <w:multiLevelType w:val="hybridMultilevel"/>
    <w:tmpl w:val="6582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D907F8"/>
    <w:multiLevelType w:val="hybridMultilevel"/>
    <w:tmpl w:val="F1BA06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55BCA"/>
    <w:multiLevelType w:val="hybridMultilevel"/>
    <w:tmpl w:val="511C15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410C1"/>
    <w:multiLevelType w:val="hybridMultilevel"/>
    <w:tmpl w:val="C8CCAF98"/>
    <w:lvl w:ilvl="0" w:tplc="04090003">
      <w:start w:val="1"/>
      <w:numFmt w:val="bullet"/>
      <w:lvlText w:val="o"/>
      <w:lvlJc w:val="left"/>
      <w:pPr>
        <w:ind w:left="1033" w:hanging="360"/>
      </w:pPr>
      <w:rPr>
        <w:rFonts w:ascii="Courier New" w:hAnsi="Courier New" w:cs="Courier New"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6" w15:restartNumberingAfterBreak="0">
    <w:nsid w:val="6C9C782C"/>
    <w:multiLevelType w:val="multilevel"/>
    <w:tmpl w:val="DFBC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385D0B"/>
    <w:multiLevelType w:val="hybridMultilevel"/>
    <w:tmpl w:val="F974A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CF6016"/>
    <w:multiLevelType w:val="hybridMultilevel"/>
    <w:tmpl w:val="0F48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B71C6A"/>
    <w:multiLevelType w:val="hybridMultilevel"/>
    <w:tmpl w:val="3048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BE0AA5"/>
    <w:multiLevelType w:val="hybridMultilevel"/>
    <w:tmpl w:val="F906E4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8"/>
  </w:num>
  <w:num w:numId="4">
    <w:abstractNumId w:val="9"/>
  </w:num>
  <w:num w:numId="5">
    <w:abstractNumId w:val="6"/>
  </w:num>
  <w:num w:numId="6">
    <w:abstractNumId w:val="15"/>
  </w:num>
  <w:num w:numId="7">
    <w:abstractNumId w:val="10"/>
  </w:num>
  <w:num w:numId="8">
    <w:abstractNumId w:val="27"/>
  </w:num>
  <w:num w:numId="9">
    <w:abstractNumId w:val="26"/>
  </w:num>
  <w:num w:numId="10">
    <w:abstractNumId w:val="0"/>
  </w:num>
  <w:num w:numId="11">
    <w:abstractNumId w:val="20"/>
  </w:num>
  <w:num w:numId="12">
    <w:abstractNumId w:val="16"/>
  </w:num>
  <w:num w:numId="13">
    <w:abstractNumId w:val="22"/>
  </w:num>
  <w:num w:numId="14">
    <w:abstractNumId w:val="8"/>
  </w:num>
  <w:num w:numId="15">
    <w:abstractNumId w:val="13"/>
  </w:num>
  <w:num w:numId="16">
    <w:abstractNumId w:val="21"/>
  </w:num>
  <w:num w:numId="17">
    <w:abstractNumId w:val="3"/>
  </w:num>
  <w:num w:numId="18">
    <w:abstractNumId w:val="2"/>
  </w:num>
  <w:num w:numId="19">
    <w:abstractNumId w:val="29"/>
  </w:num>
  <w:num w:numId="20">
    <w:abstractNumId w:val="28"/>
  </w:num>
  <w:num w:numId="21">
    <w:abstractNumId w:val="3"/>
  </w:num>
  <w:num w:numId="22">
    <w:abstractNumId w:val="29"/>
  </w:num>
  <w:num w:numId="23">
    <w:abstractNumId w:val="28"/>
  </w:num>
  <w:num w:numId="24">
    <w:abstractNumId w:val="23"/>
  </w:num>
  <w:num w:numId="25">
    <w:abstractNumId w:val="12"/>
  </w:num>
  <w:num w:numId="26">
    <w:abstractNumId w:val="25"/>
  </w:num>
  <w:num w:numId="27">
    <w:abstractNumId w:val="1"/>
  </w:num>
  <w:num w:numId="28">
    <w:abstractNumId w:val="5"/>
  </w:num>
  <w:num w:numId="29">
    <w:abstractNumId w:val="24"/>
  </w:num>
  <w:num w:numId="30">
    <w:abstractNumId w:val="4"/>
  </w:num>
  <w:num w:numId="31">
    <w:abstractNumId w:val="30"/>
  </w:num>
  <w:num w:numId="32">
    <w:abstractNumId w:val="11"/>
  </w:num>
  <w:num w:numId="33">
    <w:abstractNumId w:val="7"/>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43"/>
    <w:rsid w:val="000200E1"/>
    <w:rsid w:val="00022D61"/>
    <w:rsid w:val="000241CC"/>
    <w:rsid w:val="0002707F"/>
    <w:rsid w:val="00034FBB"/>
    <w:rsid w:val="00035F76"/>
    <w:rsid w:val="000361B1"/>
    <w:rsid w:val="00044C92"/>
    <w:rsid w:val="00057182"/>
    <w:rsid w:val="00061431"/>
    <w:rsid w:val="0006524B"/>
    <w:rsid w:val="0008134D"/>
    <w:rsid w:val="00082667"/>
    <w:rsid w:val="000962FB"/>
    <w:rsid w:val="000A0250"/>
    <w:rsid w:val="000A0662"/>
    <w:rsid w:val="000A0AF3"/>
    <w:rsid w:val="000B057D"/>
    <w:rsid w:val="000C0722"/>
    <w:rsid w:val="000D4BEE"/>
    <w:rsid w:val="000E04B7"/>
    <w:rsid w:val="000F067B"/>
    <w:rsid w:val="00101DD3"/>
    <w:rsid w:val="001047C9"/>
    <w:rsid w:val="001131CB"/>
    <w:rsid w:val="001202FF"/>
    <w:rsid w:val="00124280"/>
    <w:rsid w:val="00127FF6"/>
    <w:rsid w:val="00141974"/>
    <w:rsid w:val="00151B49"/>
    <w:rsid w:val="001521C0"/>
    <w:rsid w:val="00163FED"/>
    <w:rsid w:val="0017405A"/>
    <w:rsid w:val="0018000B"/>
    <w:rsid w:val="001811A2"/>
    <w:rsid w:val="00191EE6"/>
    <w:rsid w:val="001A7442"/>
    <w:rsid w:val="001B0EA6"/>
    <w:rsid w:val="001B113B"/>
    <w:rsid w:val="001B7A08"/>
    <w:rsid w:val="001C3B4D"/>
    <w:rsid w:val="001D23A1"/>
    <w:rsid w:val="001D3E52"/>
    <w:rsid w:val="001D7E9D"/>
    <w:rsid w:val="001E019D"/>
    <w:rsid w:val="001E7439"/>
    <w:rsid w:val="002014E3"/>
    <w:rsid w:val="00211F7B"/>
    <w:rsid w:val="002126EB"/>
    <w:rsid w:val="00220153"/>
    <w:rsid w:val="00221015"/>
    <w:rsid w:val="00233DE6"/>
    <w:rsid w:val="00252913"/>
    <w:rsid w:val="00256ECF"/>
    <w:rsid w:val="00262D32"/>
    <w:rsid w:val="002671B5"/>
    <w:rsid w:val="002712C0"/>
    <w:rsid w:val="00276077"/>
    <w:rsid w:val="00281B91"/>
    <w:rsid w:val="0029719E"/>
    <w:rsid w:val="002979FA"/>
    <w:rsid w:val="002A3932"/>
    <w:rsid w:val="002A5F77"/>
    <w:rsid w:val="002B5A9D"/>
    <w:rsid w:val="002B690B"/>
    <w:rsid w:val="002C018E"/>
    <w:rsid w:val="002C4DAA"/>
    <w:rsid w:val="002D1738"/>
    <w:rsid w:val="002D3B72"/>
    <w:rsid w:val="002F712F"/>
    <w:rsid w:val="003172A0"/>
    <w:rsid w:val="00322F6E"/>
    <w:rsid w:val="00334D18"/>
    <w:rsid w:val="00340FE8"/>
    <w:rsid w:val="00341680"/>
    <w:rsid w:val="0034313F"/>
    <w:rsid w:val="0034342E"/>
    <w:rsid w:val="00344378"/>
    <w:rsid w:val="00357DA8"/>
    <w:rsid w:val="003664DE"/>
    <w:rsid w:val="00377331"/>
    <w:rsid w:val="003848A7"/>
    <w:rsid w:val="00387812"/>
    <w:rsid w:val="00387945"/>
    <w:rsid w:val="00394514"/>
    <w:rsid w:val="003964F6"/>
    <w:rsid w:val="003A1F7C"/>
    <w:rsid w:val="003B2848"/>
    <w:rsid w:val="003B676B"/>
    <w:rsid w:val="003D252E"/>
    <w:rsid w:val="003D3729"/>
    <w:rsid w:val="003E692F"/>
    <w:rsid w:val="003F1F48"/>
    <w:rsid w:val="00401562"/>
    <w:rsid w:val="00417B19"/>
    <w:rsid w:val="004208FA"/>
    <w:rsid w:val="004331F1"/>
    <w:rsid w:val="004462B2"/>
    <w:rsid w:val="00446D57"/>
    <w:rsid w:val="0045230B"/>
    <w:rsid w:val="00455272"/>
    <w:rsid w:val="00455316"/>
    <w:rsid w:val="004555B9"/>
    <w:rsid w:val="00471E75"/>
    <w:rsid w:val="00477B49"/>
    <w:rsid w:val="004916B2"/>
    <w:rsid w:val="00495008"/>
    <w:rsid w:val="004A0CED"/>
    <w:rsid w:val="004B6BB9"/>
    <w:rsid w:val="004D65F7"/>
    <w:rsid w:val="004F068D"/>
    <w:rsid w:val="004F26ED"/>
    <w:rsid w:val="004F36AE"/>
    <w:rsid w:val="004F6182"/>
    <w:rsid w:val="005055E8"/>
    <w:rsid w:val="005146C8"/>
    <w:rsid w:val="0051595B"/>
    <w:rsid w:val="0053105E"/>
    <w:rsid w:val="0053382F"/>
    <w:rsid w:val="00540D11"/>
    <w:rsid w:val="0055181A"/>
    <w:rsid w:val="00553A63"/>
    <w:rsid w:val="005618F0"/>
    <w:rsid w:val="00561B35"/>
    <w:rsid w:val="005667A8"/>
    <w:rsid w:val="00567DFD"/>
    <w:rsid w:val="00575AF1"/>
    <w:rsid w:val="0058233C"/>
    <w:rsid w:val="005940FC"/>
    <w:rsid w:val="005A5B95"/>
    <w:rsid w:val="005A65D8"/>
    <w:rsid w:val="005D462B"/>
    <w:rsid w:val="005D7272"/>
    <w:rsid w:val="005E43A3"/>
    <w:rsid w:val="005F3317"/>
    <w:rsid w:val="005F5E25"/>
    <w:rsid w:val="005F6BD2"/>
    <w:rsid w:val="005F7472"/>
    <w:rsid w:val="00602662"/>
    <w:rsid w:val="0060289F"/>
    <w:rsid w:val="00603D89"/>
    <w:rsid w:val="0060429C"/>
    <w:rsid w:val="00606C3C"/>
    <w:rsid w:val="0061462C"/>
    <w:rsid w:val="00614E50"/>
    <w:rsid w:val="00621A30"/>
    <w:rsid w:val="006310B9"/>
    <w:rsid w:val="00636264"/>
    <w:rsid w:val="00645884"/>
    <w:rsid w:val="00654210"/>
    <w:rsid w:val="00654FE7"/>
    <w:rsid w:val="00665E3B"/>
    <w:rsid w:val="0066723B"/>
    <w:rsid w:val="00672700"/>
    <w:rsid w:val="006737B1"/>
    <w:rsid w:val="00676EC3"/>
    <w:rsid w:val="0068203E"/>
    <w:rsid w:val="00684D78"/>
    <w:rsid w:val="006952CB"/>
    <w:rsid w:val="006A64E5"/>
    <w:rsid w:val="006A733F"/>
    <w:rsid w:val="006A76CF"/>
    <w:rsid w:val="006B7710"/>
    <w:rsid w:val="006C4ED4"/>
    <w:rsid w:val="006D5A1C"/>
    <w:rsid w:val="00710354"/>
    <w:rsid w:val="00717636"/>
    <w:rsid w:val="00717FA0"/>
    <w:rsid w:val="00723AC9"/>
    <w:rsid w:val="00726E31"/>
    <w:rsid w:val="00734BBA"/>
    <w:rsid w:val="0074794B"/>
    <w:rsid w:val="00751D49"/>
    <w:rsid w:val="0076159A"/>
    <w:rsid w:val="0076417F"/>
    <w:rsid w:val="00776722"/>
    <w:rsid w:val="00777F70"/>
    <w:rsid w:val="0078196A"/>
    <w:rsid w:val="007823C4"/>
    <w:rsid w:val="00783013"/>
    <w:rsid w:val="00785797"/>
    <w:rsid w:val="00786F7C"/>
    <w:rsid w:val="00790974"/>
    <w:rsid w:val="00796BCF"/>
    <w:rsid w:val="007A0160"/>
    <w:rsid w:val="007A194E"/>
    <w:rsid w:val="007B0169"/>
    <w:rsid w:val="007B0A51"/>
    <w:rsid w:val="007C7010"/>
    <w:rsid w:val="007D0568"/>
    <w:rsid w:val="007D28DD"/>
    <w:rsid w:val="007D35F4"/>
    <w:rsid w:val="007D3629"/>
    <w:rsid w:val="007E215A"/>
    <w:rsid w:val="00802AEA"/>
    <w:rsid w:val="008059A7"/>
    <w:rsid w:val="00811524"/>
    <w:rsid w:val="00825E38"/>
    <w:rsid w:val="00833217"/>
    <w:rsid w:val="00852F96"/>
    <w:rsid w:val="00853FED"/>
    <w:rsid w:val="00860A0E"/>
    <w:rsid w:val="008623EF"/>
    <w:rsid w:val="00871EF1"/>
    <w:rsid w:val="00894859"/>
    <w:rsid w:val="008A5007"/>
    <w:rsid w:val="008B0970"/>
    <w:rsid w:val="008B5D54"/>
    <w:rsid w:val="008C6AE3"/>
    <w:rsid w:val="008C6C48"/>
    <w:rsid w:val="008D7706"/>
    <w:rsid w:val="008E1865"/>
    <w:rsid w:val="00900C86"/>
    <w:rsid w:val="00902D54"/>
    <w:rsid w:val="00903E10"/>
    <w:rsid w:val="0091178F"/>
    <w:rsid w:val="00920E60"/>
    <w:rsid w:val="00932B29"/>
    <w:rsid w:val="00940B10"/>
    <w:rsid w:val="00952C33"/>
    <w:rsid w:val="00953F13"/>
    <w:rsid w:val="00964740"/>
    <w:rsid w:val="00970D37"/>
    <w:rsid w:val="009712B5"/>
    <w:rsid w:val="00972431"/>
    <w:rsid w:val="009829AA"/>
    <w:rsid w:val="0099182A"/>
    <w:rsid w:val="00992047"/>
    <w:rsid w:val="00994E85"/>
    <w:rsid w:val="00997223"/>
    <w:rsid w:val="009A287C"/>
    <w:rsid w:val="009A2FB2"/>
    <w:rsid w:val="009E1C33"/>
    <w:rsid w:val="009E2CDD"/>
    <w:rsid w:val="009E5E58"/>
    <w:rsid w:val="009E68D2"/>
    <w:rsid w:val="009F506C"/>
    <w:rsid w:val="009F77D7"/>
    <w:rsid w:val="00A026ED"/>
    <w:rsid w:val="00A044ED"/>
    <w:rsid w:val="00A12BA3"/>
    <w:rsid w:val="00A13AC4"/>
    <w:rsid w:val="00A157FF"/>
    <w:rsid w:val="00A17476"/>
    <w:rsid w:val="00A206AB"/>
    <w:rsid w:val="00A23FAA"/>
    <w:rsid w:val="00A338F2"/>
    <w:rsid w:val="00A37B17"/>
    <w:rsid w:val="00A4796D"/>
    <w:rsid w:val="00A47EB0"/>
    <w:rsid w:val="00A6393E"/>
    <w:rsid w:val="00A64DE6"/>
    <w:rsid w:val="00A65519"/>
    <w:rsid w:val="00A77CA8"/>
    <w:rsid w:val="00A8065B"/>
    <w:rsid w:val="00A94077"/>
    <w:rsid w:val="00A959DC"/>
    <w:rsid w:val="00A974F1"/>
    <w:rsid w:val="00AA7412"/>
    <w:rsid w:val="00AB259F"/>
    <w:rsid w:val="00AB30A1"/>
    <w:rsid w:val="00AB689C"/>
    <w:rsid w:val="00AC0B29"/>
    <w:rsid w:val="00AE3F67"/>
    <w:rsid w:val="00AF44CC"/>
    <w:rsid w:val="00B00A1D"/>
    <w:rsid w:val="00B02C07"/>
    <w:rsid w:val="00B1260F"/>
    <w:rsid w:val="00B16F19"/>
    <w:rsid w:val="00B17068"/>
    <w:rsid w:val="00B20848"/>
    <w:rsid w:val="00B25543"/>
    <w:rsid w:val="00B27860"/>
    <w:rsid w:val="00B32AE4"/>
    <w:rsid w:val="00B35285"/>
    <w:rsid w:val="00B42FB7"/>
    <w:rsid w:val="00B54B7D"/>
    <w:rsid w:val="00B55D8E"/>
    <w:rsid w:val="00B578BA"/>
    <w:rsid w:val="00B6003C"/>
    <w:rsid w:val="00B633A1"/>
    <w:rsid w:val="00B670E6"/>
    <w:rsid w:val="00B70509"/>
    <w:rsid w:val="00B73A9B"/>
    <w:rsid w:val="00B76BB6"/>
    <w:rsid w:val="00B9242A"/>
    <w:rsid w:val="00B9644D"/>
    <w:rsid w:val="00BA1C63"/>
    <w:rsid w:val="00BA60CD"/>
    <w:rsid w:val="00BB2897"/>
    <w:rsid w:val="00BB293D"/>
    <w:rsid w:val="00BB32B4"/>
    <w:rsid w:val="00BB374B"/>
    <w:rsid w:val="00BC13EA"/>
    <w:rsid w:val="00BD4F33"/>
    <w:rsid w:val="00BD5180"/>
    <w:rsid w:val="00BE13DE"/>
    <w:rsid w:val="00BE5DA4"/>
    <w:rsid w:val="00BE74D6"/>
    <w:rsid w:val="00C03616"/>
    <w:rsid w:val="00C133CE"/>
    <w:rsid w:val="00C1517F"/>
    <w:rsid w:val="00C22A07"/>
    <w:rsid w:val="00C24EAC"/>
    <w:rsid w:val="00C335B8"/>
    <w:rsid w:val="00C439E6"/>
    <w:rsid w:val="00C82BAB"/>
    <w:rsid w:val="00C85347"/>
    <w:rsid w:val="00C87ACC"/>
    <w:rsid w:val="00C93A6A"/>
    <w:rsid w:val="00CA446E"/>
    <w:rsid w:val="00CA62DC"/>
    <w:rsid w:val="00CB2677"/>
    <w:rsid w:val="00CB720F"/>
    <w:rsid w:val="00CB7BA4"/>
    <w:rsid w:val="00CE3C8B"/>
    <w:rsid w:val="00CE3F10"/>
    <w:rsid w:val="00CF08B5"/>
    <w:rsid w:val="00D10310"/>
    <w:rsid w:val="00D1109B"/>
    <w:rsid w:val="00D27004"/>
    <w:rsid w:val="00D30B67"/>
    <w:rsid w:val="00D32D88"/>
    <w:rsid w:val="00D41790"/>
    <w:rsid w:val="00D4197E"/>
    <w:rsid w:val="00D519D1"/>
    <w:rsid w:val="00D52DD4"/>
    <w:rsid w:val="00D65A1F"/>
    <w:rsid w:val="00D66E1F"/>
    <w:rsid w:val="00D90A05"/>
    <w:rsid w:val="00D969BC"/>
    <w:rsid w:val="00DA007E"/>
    <w:rsid w:val="00DA6C60"/>
    <w:rsid w:val="00DB3044"/>
    <w:rsid w:val="00DC64A1"/>
    <w:rsid w:val="00DC6B0D"/>
    <w:rsid w:val="00DE4BEE"/>
    <w:rsid w:val="00DE5E4D"/>
    <w:rsid w:val="00DF03D4"/>
    <w:rsid w:val="00E13A8E"/>
    <w:rsid w:val="00E15062"/>
    <w:rsid w:val="00E151CC"/>
    <w:rsid w:val="00E25AD8"/>
    <w:rsid w:val="00E27E00"/>
    <w:rsid w:val="00E53BA2"/>
    <w:rsid w:val="00E53FD8"/>
    <w:rsid w:val="00E604DF"/>
    <w:rsid w:val="00E644D0"/>
    <w:rsid w:val="00E67DFC"/>
    <w:rsid w:val="00E75374"/>
    <w:rsid w:val="00E77F02"/>
    <w:rsid w:val="00E86CA2"/>
    <w:rsid w:val="00E946D2"/>
    <w:rsid w:val="00EB33FF"/>
    <w:rsid w:val="00EB403A"/>
    <w:rsid w:val="00EB7D4E"/>
    <w:rsid w:val="00EC51D3"/>
    <w:rsid w:val="00EE68C6"/>
    <w:rsid w:val="00EF019B"/>
    <w:rsid w:val="00EF4685"/>
    <w:rsid w:val="00EF5131"/>
    <w:rsid w:val="00F06ED5"/>
    <w:rsid w:val="00F14986"/>
    <w:rsid w:val="00F223B5"/>
    <w:rsid w:val="00F23176"/>
    <w:rsid w:val="00F35DCC"/>
    <w:rsid w:val="00F41205"/>
    <w:rsid w:val="00F4718E"/>
    <w:rsid w:val="00F53880"/>
    <w:rsid w:val="00F723CF"/>
    <w:rsid w:val="00F7301F"/>
    <w:rsid w:val="00F83A93"/>
    <w:rsid w:val="00F91026"/>
    <w:rsid w:val="00F91591"/>
    <w:rsid w:val="00F91749"/>
    <w:rsid w:val="00F92F08"/>
    <w:rsid w:val="00FB7243"/>
    <w:rsid w:val="00FB7B62"/>
    <w:rsid w:val="00FC4259"/>
    <w:rsid w:val="00FD1E6A"/>
    <w:rsid w:val="00FE4D85"/>
    <w:rsid w:val="00FF0E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DEC28"/>
  <w15:chartTrackingRefBased/>
  <w15:docId w15:val="{E5E1D93D-C1A2-4297-86E6-BD95C6A8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17F"/>
    <w:pPr>
      <w:bidi/>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243"/>
    <w:pPr>
      <w:tabs>
        <w:tab w:val="center" w:pos="4153"/>
        <w:tab w:val="right" w:pos="8306"/>
      </w:tabs>
      <w:bidi w:val="0"/>
      <w:spacing w:after="0" w:line="240" w:lineRule="auto"/>
      <w:jc w:val="both"/>
    </w:pPr>
    <w:rPr>
      <w:rFonts w:ascii="Times New Roman" w:hAnsi="Times New Roman" w:cs="David"/>
      <w:szCs w:val="24"/>
    </w:rPr>
  </w:style>
  <w:style w:type="character" w:customStyle="1" w:styleId="HeaderChar">
    <w:name w:val="Header Char"/>
    <w:basedOn w:val="DefaultParagraphFont"/>
    <w:link w:val="Header"/>
    <w:uiPriority w:val="99"/>
    <w:rsid w:val="00FB7243"/>
    <w:rPr>
      <w:rFonts w:ascii="Times New Roman" w:eastAsia="Calibri" w:hAnsi="Times New Roman" w:cs="David"/>
      <w:szCs w:val="24"/>
    </w:rPr>
  </w:style>
  <w:style w:type="paragraph" w:styleId="Footer">
    <w:name w:val="footer"/>
    <w:basedOn w:val="Normal"/>
    <w:link w:val="FooterChar"/>
    <w:unhideWhenUsed/>
    <w:rsid w:val="00FB7243"/>
    <w:pPr>
      <w:tabs>
        <w:tab w:val="center" w:pos="4153"/>
        <w:tab w:val="right" w:pos="8306"/>
      </w:tabs>
      <w:bidi w:val="0"/>
      <w:spacing w:after="0" w:line="240" w:lineRule="auto"/>
      <w:jc w:val="both"/>
    </w:pPr>
    <w:rPr>
      <w:rFonts w:ascii="Times New Roman" w:hAnsi="Times New Roman" w:cs="David"/>
      <w:szCs w:val="24"/>
    </w:rPr>
  </w:style>
  <w:style w:type="character" w:customStyle="1" w:styleId="FooterChar">
    <w:name w:val="Footer Char"/>
    <w:basedOn w:val="DefaultParagraphFont"/>
    <w:link w:val="Footer"/>
    <w:rsid w:val="00FB7243"/>
    <w:rPr>
      <w:rFonts w:ascii="Times New Roman" w:eastAsia="Calibri" w:hAnsi="Times New Roman" w:cs="David"/>
      <w:szCs w:val="24"/>
    </w:rPr>
  </w:style>
  <w:style w:type="paragraph" w:styleId="ListParagraph">
    <w:name w:val="List Paragraph"/>
    <w:basedOn w:val="Normal"/>
    <w:uiPriority w:val="34"/>
    <w:qFormat/>
    <w:rsid w:val="00FB7243"/>
    <w:pPr>
      <w:bidi w:val="0"/>
      <w:spacing w:after="60" w:line="360" w:lineRule="auto"/>
      <w:ind w:left="720"/>
      <w:contextualSpacing/>
      <w:jc w:val="both"/>
    </w:pPr>
    <w:rPr>
      <w:rFonts w:ascii="Times New Roman" w:hAnsi="Times New Roman" w:cs="David"/>
      <w:szCs w:val="24"/>
    </w:rPr>
  </w:style>
  <w:style w:type="paragraph" w:styleId="BalloonText">
    <w:name w:val="Balloon Text"/>
    <w:basedOn w:val="Normal"/>
    <w:link w:val="BalloonTextChar"/>
    <w:uiPriority w:val="99"/>
    <w:semiHidden/>
    <w:unhideWhenUsed/>
    <w:rsid w:val="00FB72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243"/>
    <w:rPr>
      <w:rFonts w:ascii="Segoe UI" w:eastAsia="Calibri" w:hAnsi="Segoe UI" w:cs="Segoe UI"/>
      <w:sz w:val="18"/>
      <w:szCs w:val="18"/>
    </w:rPr>
  </w:style>
  <w:style w:type="paragraph" w:styleId="NormalWeb">
    <w:name w:val="Normal (Web)"/>
    <w:basedOn w:val="Normal"/>
    <w:uiPriority w:val="99"/>
    <w:semiHidden/>
    <w:unhideWhenUsed/>
    <w:rsid w:val="00FB7243"/>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B7243"/>
    <w:pPr>
      <w:spacing w:after="0" w:line="240" w:lineRule="auto"/>
      <w:jc w:val="both"/>
    </w:pPr>
    <w:rPr>
      <w:rFonts w:ascii="Times New Roman" w:eastAsia="Calibri"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7243"/>
    <w:rPr>
      <w:sz w:val="16"/>
      <w:szCs w:val="16"/>
    </w:rPr>
  </w:style>
  <w:style w:type="paragraph" w:styleId="CommentText">
    <w:name w:val="annotation text"/>
    <w:basedOn w:val="Normal"/>
    <w:link w:val="CommentTextChar"/>
    <w:uiPriority w:val="99"/>
    <w:semiHidden/>
    <w:unhideWhenUsed/>
    <w:rsid w:val="00FB7243"/>
    <w:pPr>
      <w:bidi w:val="0"/>
      <w:spacing w:after="60" w:line="240" w:lineRule="auto"/>
      <w:jc w:val="both"/>
    </w:pPr>
    <w:rPr>
      <w:rFonts w:ascii="Times New Roman" w:hAnsi="Times New Roman" w:cs="David"/>
      <w:sz w:val="20"/>
      <w:szCs w:val="20"/>
    </w:rPr>
  </w:style>
  <w:style w:type="character" w:customStyle="1" w:styleId="CommentTextChar">
    <w:name w:val="Comment Text Char"/>
    <w:basedOn w:val="DefaultParagraphFont"/>
    <w:link w:val="CommentText"/>
    <w:uiPriority w:val="99"/>
    <w:semiHidden/>
    <w:rsid w:val="00FB7243"/>
    <w:rPr>
      <w:rFonts w:ascii="Times New Roman" w:eastAsia="Calibri" w:hAnsi="Times New Roman" w:cs="David"/>
      <w:sz w:val="20"/>
      <w:szCs w:val="20"/>
    </w:rPr>
  </w:style>
  <w:style w:type="paragraph" w:styleId="BodyTextIndent2">
    <w:name w:val="Body Text Indent 2"/>
    <w:basedOn w:val="Normal"/>
    <w:link w:val="BodyTextIndent2Char"/>
    <w:rsid w:val="00FB7243"/>
    <w:pPr>
      <w:spacing w:after="120" w:line="480" w:lineRule="auto"/>
      <w:ind w:left="283"/>
    </w:pPr>
    <w:rPr>
      <w:rFonts w:ascii="Arial" w:eastAsia="Times New Roman" w:hAnsi="Arial"/>
      <w:sz w:val="28"/>
      <w:szCs w:val="28"/>
    </w:rPr>
  </w:style>
  <w:style w:type="character" w:customStyle="1" w:styleId="BodyTextIndent2Char">
    <w:name w:val="Body Text Indent 2 Char"/>
    <w:basedOn w:val="DefaultParagraphFont"/>
    <w:link w:val="BodyTextIndent2"/>
    <w:rsid w:val="00FB7243"/>
    <w:rPr>
      <w:rFonts w:ascii="Arial" w:eastAsia="Times New Roman" w:hAnsi="Arial" w:cs="Arial"/>
      <w:sz w:val="28"/>
      <w:szCs w:val="28"/>
    </w:rPr>
  </w:style>
  <w:style w:type="table" w:styleId="PlainTable2">
    <w:name w:val="Plain Table 2"/>
    <w:basedOn w:val="TableNormal"/>
    <w:uiPriority w:val="42"/>
    <w:rsid w:val="005823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semiHidden/>
    <w:unhideWhenUsed/>
    <w:rsid w:val="00932B29"/>
    <w:pPr>
      <w:bidi/>
      <w:spacing w:after="200"/>
      <w:jc w:val="left"/>
    </w:pPr>
    <w:rPr>
      <w:rFonts w:ascii="Calibri" w:hAnsi="Calibri" w:cs="Arial"/>
      <w:b/>
      <w:bCs/>
    </w:rPr>
  </w:style>
  <w:style w:type="character" w:customStyle="1" w:styleId="CommentSubjectChar">
    <w:name w:val="Comment Subject Char"/>
    <w:basedOn w:val="CommentTextChar"/>
    <w:link w:val="CommentSubject"/>
    <w:uiPriority w:val="99"/>
    <w:semiHidden/>
    <w:rsid w:val="00932B29"/>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876527">
      <w:bodyDiv w:val="1"/>
      <w:marLeft w:val="0"/>
      <w:marRight w:val="0"/>
      <w:marTop w:val="0"/>
      <w:marBottom w:val="0"/>
      <w:divBdr>
        <w:top w:val="none" w:sz="0" w:space="0" w:color="auto"/>
        <w:left w:val="none" w:sz="0" w:space="0" w:color="auto"/>
        <w:bottom w:val="none" w:sz="0" w:space="0" w:color="auto"/>
        <w:right w:val="none" w:sz="0" w:space="0" w:color="auto"/>
      </w:divBdr>
    </w:div>
    <w:div w:id="534389449">
      <w:bodyDiv w:val="1"/>
      <w:marLeft w:val="0"/>
      <w:marRight w:val="0"/>
      <w:marTop w:val="0"/>
      <w:marBottom w:val="0"/>
      <w:divBdr>
        <w:top w:val="none" w:sz="0" w:space="0" w:color="auto"/>
        <w:left w:val="none" w:sz="0" w:space="0" w:color="auto"/>
        <w:bottom w:val="none" w:sz="0" w:space="0" w:color="auto"/>
        <w:right w:val="none" w:sz="0" w:space="0" w:color="auto"/>
      </w:divBdr>
    </w:div>
    <w:div w:id="1012143419">
      <w:bodyDiv w:val="1"/>
      <w:marLeft w:val="0"/>
      <w:marRight w:val="0"/>
      <w:marTop w:val="0"/>
      <w:marBottom w:val="0"/>
      <w:divBdr>
        <w:top w:val="none" w:sz="0" w:space="0" w:color="auto"/>
        <w:left w:val="none" w:sz="0" w:space="0" w:color="auto"/>
        <w:bottom w:val="none" w:sz="0" w:space="0" w:color="auto"/>
        <w:right w:val="none" w:sz="0" w:space="0" w:color="auto"/>
      </w:divBdr>
    </w:div>
    <w:div w:id="114959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DCD92-63B9-4E09-9A36-517BC2D1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Pages>
  <Words>927</Words>
  <Characters>4640</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מירב בלנקלדר</dc:creator>
  <cp:keywords/>
  <dc:description/>
  <cp:lastModifiedBy>מורי גרינברג</cp:lastModifiedBy>
  <cp:revision>5</cp:revision>
  <cp:lastPrinted>2020-07-09T09:42:00Z</cp:lastPrinted>
  <dcterms:created xsi:type="dcterms:W3CDTF">2020-08-25T06:13:00Z</dcterms:created>
  <dcterms:modified xsi:type="dcterms:W3CDTF">2020-08-25T08:53:00Z</dcterms:modified>
</cp:coreProperties>
</file>